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6B8D" w:rsidRPr="0078397B" w:rsidRDefault="00646B8D" w:rsidP="00646B8D">
      <w:pPr>
        <w:pStyle w:val="2"/>
        <w:jc w:val="center"/>
        <w:rPr>
          <w:rFonts w:eastAsiaTheme="minorEastAsia"/>
          <w:sz w:val="22"/>
          <w:szCs w:val="22"/>
          <w:lang w:eastAsia="zh-CN"/>
        </w:rPr>
      </w:pPr>
      <w:r w:rsidRPr="0078397B">
        <w:rPr>
          <w:rFonts w:hint="eastAsia"/>
          <w:sz w:val="22"/>
          <w:szCs w:val="22"/>
          <w:lang w:eastAsia="zh-CN"/>
        </w:rPr>
        <w:t xml:space="preserve">Characteristics template for </w:t>
      </w:r>
      <w:r w:rsidR="00A67F98">
        <w:rPr>
          <w:sz w:val="22"/>
          <w:szCs w:val="22"/>
          <w:lang w:eastAsia="zh-CN"/>
        </w:rPr>
        <w:t xml:space="preserve">3GPP 5G </w:t>
      </w:r>
      <w:r w:rsidR="0067141C">
        <w:rPr>
          <w:rFonts w:eastAsiaTheme="minorEastAsia" w:hint="eastAsia"/>
          <w:sz w:val="22"/>
          <w:szCs w:val="22"/>
          <w:lang w:eastAsia="zh-CN"/>
        </w:rPr>
        <w:t xml:space="preserve">NR </w:t>
      </w:r>
      <w:r w:rsidRPr="0078397B">
        <w:rPr>
          <w:rFonts w:hint="eastAsia"/>
          <w:sz w:val="22"/>
          <w:szCs w:val="22"/>
          <w:lang w:eastAsia="zh-CN"/>
        </w:rPr>
        <w:t>RIT</w:t>
      </w:r>
      <w:bookmarkStart w:id="0" w:name="_GoBack"/>
      <w:bookmarkEnd w:id="0"/>
      <w:r w:rsidRPr="0078397B">
        <w:rPr>
          <w:rFonts w:eastAsiaTheme="minorEastAsia" w:hint="eastAsia"/>
          <w:sz w:val="22"/>
          <w:szCs w:val="22"/>
          <w:lang w:eastAsia="zh-CN"/>
        </w:rPr>
        <w:t xml:space="preserve"> </w:t>
      </w:r>
      <w:r w:rsidR="00DE089F">
        <w:rPr>
          <w:rFonts w:eastAsiaTheme="minorEastAsia" w:hint="eastAsia"/>
          <w:sz w:val="22"/>
          <w:szCs w:val="22"/>
          <w:lang w:eastAsia="zh-CN"/>
        </w:rPr>
        <w:t>(</w:t>
      </w:r>
      <w:r w:rsidR="00DE089F" w:rsidRPr="00747CE2">
        <w:rPr>
          <w:rFonts w:eastAsiaTheme="minorEastAsia" w:hint="eastAsia"/>
          <w:sz w:val="21"/>
          <w:lang w:eastAsia="zh-CN"/>
        </w:rPr>
        <w:t>Release 15 and beyond</w:t>
      </w:r>
      <w:r w:rsidR="00DE089F">
        <w:rPr>
          <w:rFonts w:eastAsiaTheme="minorEastAsia" w:hint="eastAsia"/>
          <w:sz w:val="21"/>
          <w:lang w:eastAsia="zh-CN"/>
        </w:rPr>
        <w:t>)</w:t>
      </w:r>
    </w:p>
    <w:p w:rsidR="002255FA" w:rsidRPr="005438F5" w:rsidRDefault="002255FA" w:rsidP="002255FA">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a7"/>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366280">
        <w:rPr>
          <w:rFonts w:eastAsiaTheme="minorEastAsia" w:hint="eastAsia"/>
          <w:sz w:val="22"/>
          <w:szCs w:val="22"/>
          <w:lang w:eastAsia="zh-CN"/>
        </w:rPr>
        <w:t xml:space="preserve"> </w:t>
      </w:r>
      <w:r w:rsidR="00366280" w:rsidRPr="00E35BD9">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rsidR="0067141C" w:rsidRPr="0067141C"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This </w:t>
      </w:r>
      <w:r>
        <w:rPr>
          <w:rFonts w:eastAsiaTheme="minorEastAsia" w:hint="eastAsia"/>
          <w:sz w:val="22"/>
          <w:szCs w:val="22"/>
          <w:lang w:eastAsia="zh-CN"/>
        </w:rPr>
        <w:t>document provides the</w:t>
      </w:r>
      <w:r w:rsidRPr="0067141C">
        <w:rPr>
          <w:rFonts w:eastAsiaTheme="minorEastAsia" w:hint="eastAsia"/>
          <w:sz w:val="22"/>
          <w:szCs w:val="22"/>
          <w:lang w:eastAsia="zh-CN"/>
        </w:rPr>
        <w:t xml:space="preserve"> characteristics template for the description of the characteristics of the NR RIT based on</w:t>
      </w:r>
      <w:r w:rsidR="008702EC">
        <w:rPr>
          <w:rFonts w:eastAsiaTheme="minorEastAsia" w:hint="eastAsia"/>
          <w:sz w:val="22"/>
          <w:szCs w:val="22"/>
          <w:lang w:eastAsia="zh-CN"/>
        </w:rPr>
        <w:t xml:space="preserve"> </w:t>
      </w:r>
      <w:r w:rsidRPr="0067141C">
        <w:rPr>
          <w:rFonts w:eastAsiaTheme="minorEastAsia" w:hint="eastAsia"/>
          <w:sz w:val="22"/>
          <w:szCs w:val="22"/>
          <w:lang w:eastAsia="zh-CN"/>
        </w:rPr>
        <w:t>3GPP Rel-15</w:t>
      </w:r>
      <w:r w:rsidR="00A26C4F">
        <w:rPr>
          <w:rFonts w:eastAsiaTheme="minorEastAsia" w:hint="eastAsia"/>
          <w:sz w:val="22"/>
          <w:szCs w:val="22"/>
          <w:lang w:eastAsia="zh-CN"/>
        </w:rPr>
        <w:t xml:space="preserve"> </w:t>
      </w:r>
      <w:r w:rsidR="00A26C4F">
        <w:rPr>
          <w:rFonts w:eastAsiaTheme="minorEastAsia"/>
          <w:sz w:val="22"/>
          <w:szCs w:val="22"/>
          <w:lang w:eastAsia="zh-CN"/>
        </w:rPr>
        <w:t>and Rel-16</w:t>
      </w:r>
      <w:r w:rsidRPr="0067141C">
        <w:rPr>
          <w:rFonts w:eastAsiaTheme="minorEastAsia" w:hint="eastAsia"/>
          <w:sz w:val="22"/>
          <w:szCs w:val="22"/>
          <w:lang w:eastAsia="zh-CN"/>
        </w:rPr>
        <w:t xml:space="preserve"> work. </w:t>
      </w:r>
    </w:p>
    <w:p w:rsidR="00DB3946" w:rsidRPr="000F0CF9" w:rsidRDefault="0067141C" w:rsidP="0067141C">
      <w:pPr>
        <w:rPr>
          <w:rFonts w:eastAsiaTheme="minorEastAsia"/>
          <w:i/>
          <w:sz w:val="22"/>
          <w:szCs w:val="22"/>
          <w:lang w:eastAsia="zh-CN"/>
        </w:rPr>
      </w:pPr>
      <w:r w:rsidRPr="0067141C">
        <w:rPr>
          <w:rFonts w:eastAsiaTheme="minorEastAsia" w:hint="eastAsia"/>
          <w:sz w:val="22"/>
          <w:szCs w:val="22"/>
          <w:lang w:eastAsia="zh-CN"/>
        </w:rPr>
        <w:t xml:space="preserve">For this </w:t>
      </w:r>
      <w:r w:rsidRPr="0067141C">
        <w:rPr>
          <w:rFonts w:eastAsiaTheme="minorEastAsia"/>
          <w:sz w:val="22"/>
          <w:szCs w:val="22"/>
          <w:lang w:eastAsia="zh-CN"/>
        </w:rPr>
        <w:t>characteristics</w:t>
      </w:r>
      <w:r w:rsidRPr="0067141C">
        <w:rPr>
          <w:rFonts w:eastAsiaTheme="minorEastAsia" w:hint="eastAsia"/>
          <w:sz w:val="22"/>
          <w:szCs w:val="22"/>
          <w:lang w:eastAsia="zh-CN"/>
        </w:rPr>
        <w:t xml:space="preserve"> template, 3GPP has address</w:t>
      </w:r>
      <w:r w:rsidR="00525464">
        <w:rPr>
          <w:rFonts w:eastAsiaTheme="minorEastAsia" w:hint="eastAsia"/>
          <w:sz w:val="22"/>
          <w:szCs w:val="22"/>
          <w:lang w:eastAsia="zh-CN"/>
        </w:rPr>
        <w:t xml:space="preserve">ed </w:t>
      </w:r>
      <w:r w:rsidR="00A26C4F">
        <w:rPr>
          <w:rFonts w:eastAsiaTheme="minorEastAsia"/>
          <w:sz w:val="22"/>
          <w:szCs w:val="22"/>
          <w:lang w:eastAsia="zh-CN"/>
        </w:rPr>
        <w:t>all</w:t>
      </w:r>
      <w:r w:rsidR="00A26C4F">
        <w:rPr>
          <w:rFonts w:eastAsiaTheme="minorEastAsia" w:hint="eastAsia"/>
          <w:sz w:val="22"/>
          <w:szCs w:val="22"/>
          <w:lang w:eastAsia="zh-CN"/>
        </w:rPr>
        <w:t xml:space="preserve"> </w:t>
      </w:r>
      <w:r w:rsidR="00525464">
        <w:rPr>
          <w:rFonts w:eastAsiaTheme="minorEastAsia" w:hint="eastAsia"/>
          <w:sz w:val="22"/>
          <w:szCs w:val="22"/>
          <w:lang w:eastAsia="zh-CN"/>
        </w:rPr>
        <w:t>of</w:t>
      </w:r>
      <w:r w:rsidRPr="0067141C">
        <w:rPr>
          <w:rFonts w:eastAsiaTheme="minorEastAsia" w:hint="eastAsia"/>
          <w:sz w:val="22"/>
          <w:szCs w:val="22"/>
          <w:lang w:eastAsia="zh-CN"/>
        </w:rPr>
        <w:t xml:space="preserve"> the </w:t>
      </w:r>
      <w:r w:rsidRPr="0067141C">
        <w:rPr>
          <w:rFonts w:eastAsiaTheme="minorEastAsia"/>
          <w:sz w:val="22"/>
          <w:szCs w:val="22"/>
          <w:lang w:eastAsia="zh-CN"/>
        </w:rPr>
        <w:t>characteristics</w:t>
      </w:r>
      <w:r w:rsidR="00363425">
        <w:rPr>
          <w:rFonts w:eastAsiaTheme="minorEastAsia"/>
          <w:sz w:val="22"/>
          <w:szCs w:val="22"/>
          <w:lang w:eastAsia="zh-CN"/>
        </w:rPr>
        <w:t>, and it is expected that these descriptions</w:t>
      </w:r>
      <w:r w:rsidRPr="0067141C">
        <w:rPr>
          <w:rFonts w:eastAsiaTheme="minorEastAsia" w:hint="eastAsia"/>
          <w:sz w:val="22"/>
          <w:szCs w:val="22"/>
          <w:lang w:eastAsia="zh-CN"/>
        </w:rPr>
        <w:t xml:space="preserve"> are</w:t>
      </w:r>
      <w:r w:rsidR="00B00054">
        <w:rPr>
          <w:rFonts w:eastAsiaTheme="minorEastAsia"/>
          <w:sz w:val="22"/>
          <w:szCs w:val="22"/>
          <w:lang w:eastAsia="zh-CN"/>
        </w:rPr>
        <w:t xml:space="preserve"> </w:t>
      </w:r>
      <w:r w:rsidR="00B4080F">
        <w:rPr>
          <w:rFonts w:eastAsiaTheme="minorEastAsia" w:hint="eastAsia"/>
          <w:sz w:val="22"/>
          <w:szCs w:val="22"/>
          <w:lang w:eastAsia="zh-CN"/>
        </w:rPr>
        <w:t>helpful</w:t>
      </w:r>
      <w:r w:rsidRPr="0067141C">
        <w:rPr>
          <w:rFonts w:eastAsiaTheme="minorEastAsia" w:hint="eastAsia"/>
          <w:sz w:val="22"/>
          <w:szCs w:val="22"/>
          <w:lang w:eastAsia="zh-CN"/>
        </w:rPr>
        <w:t xml:space="preserve"> to assist in evaluation activities for independent evaluation groups, as well as to facilitate the </w:t>
      </w:r>
      <w:r w:rsidRPr="0067141C">
        <w:rPr>
          <w:rFonts w:eastAsiaTheme="minorEastAsia"/>
          <w:sz w:val="22"/>
          <w:szCs w:val="22"/>
          <w:lang w:eastAsia="zh-CN"/>
        </w:rPr>
        <w:t>understanding</w:t>
      </w:r>
      <w:r w:rsidRPr="0067141C">
        <w:rPr>
          <w:rFonts w:eastAsiaTheme="minorEastAsia" w:hint="eastAsia"/>
          <w:sz w:val="22"/>
          <w:szCs w:val="22"/>
          <w:lang w:eastAsia="zh-CN"/>
        </w:rPr>
        <w:t xml:space="preserve"> of the state-of-art of 3GPP development on the RIT. </w:t>
      </w:r>
    </w:p>
    <w:p w:rsidR="009E0259" w:rsidRPr="00071678" w:rsidRDefault="00836DF1" w:rsidP="000F0CF9">
      <w:pPr>
        <w:tabs>
          <w:tab w:val="clear" w:pos="1134"/>
          <w:tab w:val="clear" w:pos="2268"/>
        </w:tabs>
        <w:rPr>
          <w:rFonts w:eastAsiaTheme="minorEastAsia"/>
          <w:sz w:val="22"/>
          <w:szCs w:val="22"/>
          <w:lang w:eastAsia="zh-CN"/>
        </w:rPr>
      </w:pPr>
      <w:r>
        <w:rPr>
          <w:rFonts w:eastAsiaTheme="minorEastAsia"/>
          <w:sz w:val="22"/>
          <w:szCs w:val="22"/>
          <w:lang w:eastAsia="zh-CN"/>
        </w:rPr>
        <w:tab/>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6"/>
        <w:gridCol w:w="8286"/>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宋体"/>
                <w:b/>
                <w:sz w:val="22"/>
                <w:szCs w:val="22"/>
              </w:rPr>
            </w:pPr>
            <w:r w:rsidRPr="00071678">
              <w:rPr>
                <w:rFonts w:eastAsia="宋体"/>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r w:rsidR="00A97989">
              <w:rPr>
                <w:rFonts w:eastAsiaTheme="minorEastAsia" w:hint="eastAsia"/>
                <w:sz w:val="22"/>
                <w:szCs w:val="22"/>
                <w:lang w:eastAsia="zh-CN"/>
              </w:rPr>
              <w:t>2412-0</w:t>
            </w:r>
            <w:r w:rsidRPr="00071678">
              <w:rPr>
                <w:sz w:val="22"/>
                <w:szCs w:val="22"/>
              </w:rPr>
              <w:t>) does this technology description template address?</w:t>
            </w:r>
          </w:p>
          <w:p w:rsidR="00B975DD" w:rsidRPr="00A013A6" w:rsidRDefault="00C11E40" w:rsidP="00A97989">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 xml:space="preserve">This proposal </w:t>
            </w:r>
            <w:r w:rsidR="00D2230E">
              <w:rPr>
                <w:rFonts w:eastAsiaTheme="minorEastAsia" w:hint="eastAsia"/>
                <w:i/>
                <w:color w:val="0000FF"/>
                <w:szCs w:val="22"/>
                <w:lang w:eastAsia="zh-CN"/>
              </w:rPr>
              <w:t xml:space="preserve">targets to </w:t>
            </w:r>
            <w:r w:rsidRPr="0033483B">
              <w:rPr>
                <w:rFonts w:eastAsiaTheme="minorEastAsia" w:hint="eastAsia"/>
                <w:i/>
                <w:color w:val="0000FF"/>
                <w:szCs w:val="22"/>
                <w:lang w:eastAsia="zh-CN"/>
              </w:rPr>
              <w:t>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w:t>
            </w:r>
            <w:r w:rsidR="00A97989">
              <w:rPr>
                <w:rFonts w:eastAsiaTheme="minorEastAsia" w:hint="eastAsia"/>
                <w:i/>
                <w:color w:val="0000FF"/>
                <w:szCs w:val="22"/>
                <w:lang w:eastAsia="zh-CN"/>
              </w:rPr>
              <w:t>2412-0</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Multiple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are supported including 15kHz,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both downlink and uplink. DFT-spread OFDM can also be </w:t>
            </w:r>
            <w:r w:rsidR="002B0677">
              <w:rPr>
                <w:rFonts w:eastAsiaTheme="minorEastAsia" w:hint="eastAsia"/>
                <w:i/>
                <w:color w:val="0000FF"/>
                <w:szCs w:val="22"/>
                <w:lang w:eastAsia="zh-CN"/>
              </w:rPr>
              <w:t>configured</w:t>
            </w:r>
            <w:r w:rsidR="002B0677" w:rsidRPr="0033483B">
              <w:rPr>
                <w:rFonts w:eastAsiaTheme="minorEastAsia" w:hint="eastAsia"/>
                <w:i/>
                <w:color w:val="0000FF"/>
                <w:szCs w:val="22"/>
                <w:lang w:eastAsia="zh-CN"/>
              </w:rPr>
              <w:t xml:space="preserve"> </w:t>
            </w:r>
            <w:r w:rsidRPr="0033483B">
              <w:rPr>
                <w:rFonts w:eastAsiaTheme="minorEastAsia" w:hint="eastAsia"/>
                <w:i/>
                <w:color w:val="0000FF"/>
                <w:szCs w:val="22"/>
                <w:lang w:eastAsia="zh-CN"/>
              </w:rPr>
              <w:t>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Spectral confinement technique(s) (e.g. filtering, windowing, etc.) for a waveform at the transmitter is transparent to the receiver. When such confinement techniques are used, the spectral utilization ratio can be enhanced.</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w:t>
            </w:r>
            <w:r w:rsidR="00B4080F">
              <w:rPr>
                <w:rFonts w:eastAsiaTheme="minorEastAsia" w:hint="eastAsia"/>
                <w:i/>
                <w:color w:val="0000FF"/>
                <w:szCs w:val="22"/>
                <w:lang w:eastAsia="zh-CN"/>
              </w:rPr>
              <w:t>~13</w:t>
            </w:r>
            <w:r w:rsidRPr="0033483B">
              <w:rPr>
                <w:rFonts w:eastAsiaTheme="minorEastAsia" w:hint="eastAsia"/>
                <w:i/>
                <w:color w:val="0000FF"/>
                <w:szCs w:val="22"/>
                <w:lang w:eastAsia="zh-CN"/>
              </w:rPr>
              <w:t xml:space="preserve"> OFDM symbols</w:t>
            </w:r>
            <w:r w:rsidR="00B4080F">
              <w:rPr>
                <w:rFonts w:eastAsiaTheme="minorEastAsia" w:hint="eastAsia"/>
                <w:i/>
                <w:color w:val="0000FF"/>
                <w:szCs w:val="22"/>
                <w:lang w:eastAsia="zh-CN"/>
              </w:rPr>
              <w:t xml:space="preserve"> non-slot</w:t>
            </w:r>
            <w:r w:rsidRPr="0033483B">
              <w:rPr>
                <w:rFonts w:eastAsiaTheme="minorEastAsia" w:hint="eastAsia"/>
                <w:i/>
                <w:color w:val="0000FF"/>
                <w:szCs w:val="22"/>
                <w:lang w:eastAsia="zh-CN"/>
              </w:rPr>
              <w:t xml:space="preserve"> </w:t>
            </w:r>
            <w:r w:rsidR="00B4080F">
              <w:rPr>
                <w:rFonts w:eastAsiaTheme="minorEastAsia" w:hint="eastAsia"/>
                <w:i/>
                <w:color w:val="0000FF"/>
                <w:szCs w:val="22"/>
                <w:lang w:eastAsia="zh-CN"/>
              </w:rPr>
              <w:t xml:space="preserve">(for DL) or 1~13 OFDM symbols (for UL) </w:t>
            </w:r>
            <w:r w:rsidRPr="0033483B">
              <w:rPr>
                <w:rFonts w:eastAsiaTheme="minorEastAsia" w:hint="eastAsia"/>
                <w:i/>
                <w:color w:val="0000FF"/>
                <w:szCs w:val="22"/>
                <w:lang w:eastAsia="zh-CN"/>
              </w:rPr>
              <w:t>within one slot.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grant is supported</w:t>
            </w:r>
            <w:r w:rsidRPr="0033483B">
              <w:rPr>
                <w:rFonts w:eastAsiaTheme="minorEastAsia" w:hint="eastAsia"/>
                <w:i/>
                <w:color w:val="0000FF"/>
                <w:szCs w:val="22"/>
                <w:lang w:eastAsia="zh-CN"/>
              </w:rPr>
              <w:t>.</w:t>
            </w:r>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B028A7" w:rsidRPr="003B5DC0" w:rsidRDefault="00C11E40" w:rsidP="007A217A">
            <w:pPr>
              <w:pStyle w:val="Tabletext"/>
              <w:rPr>
                <w:rFonts w:eastAsiaTheme="minorEastAsia"/>
                <w:i/>
                <w:color w:val="0000FF"/>
                <w:sz w:val="22"/>
                <w:szCs w:val="22"/>
                <w:lang w:eastAsia="zh-CN"/>
              </w:rPr>
            </w:pPr>
            <w:r w:rsidRPr="0033483B">
              <w:rPr>
                <w:rFonts w:eastAsiaTheme="minorEastAsia" w:hint="eastAsia"/>
                <w:i/>
                <w:color w:val="0000FF"/>
                <w:szCs w:val="22"/>
                <w:lang w:eastAsia="zh-CN"/>
              </w:rPr>
              <w:lastRenderedPageBreak/>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rate after modulation?</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precoding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w:t>
            </w:r>
            <w:r w:rsidR="00247401" w:rsidRPr="00110775">
              <w:rPr>
                <w:rFonts w:eastAsiaTheme="minorEastAsia"/>
                <w:i/>
                <w:color w:val="0000FF"/>
                <w:lang w:eastAsia="zh-CN"/>
              </w:rPr>
              <w:t>π/2-BPSK</w:t>
            </w:r>
            <w:r w:rsidR="00247401">
              <w:rPr>
                <w:rFonts w:eastAsiaTheme="minorEastAsia" w:hint="eastAsia"/>
                <w:i/>
                <w:color w:val="0000FF"/>
                <w:lang w:eastAsia="zh-CN"/>
              </w:rPr>
              <w:t xml:space="preserve">, </w:t>
            </w:r>
            <w:r w:rsidRPr="00110775">
              <w:rPr>
                <w:rFonts w:eastAsiaTheme="minorEastAsia" w:hint="eastAsia"/>
                <w:i/>
                <w:color w:val="0000FF"/>
                <w:lang w:eastAsia="zh-CN"/>
              </w:rPr>
              <w:t xml:space="preserve">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132A8E" w:rsidRPr="00071678" w:rsidRDefault="00256ADF" w:rsidP="007A217A">
            <w:pPr>
              <w:pStyle w:val="Tabletext"/>
              <w:rPr>
                <w:rFonts w:eastAsiaTheme="minorEastAsia"/>
                <w:sz w:val="22"/>
                <w:szCs w:val="22"/>
                <w:lang w:eastAsia="zh-CN"/>
              </w:rPr>
            </w:pPr>
            <w:r w:rsidRPr="00110775">
              <w:rPr>
                <w:rFonts w:eastAsiaTheme="minorEastAsia" w:hint="eastAsia"/>
                <w:i/>
                <w:color w:val="0000FF"/>
                <w:lang w:eastAsia="zh-CN"/>
              </w:rPr>
              <w:t xml:space="preserve">The above is at least applied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宋体"/>
                <w:sz w:val="22"/>
                <w:szCs w:val="22"/>
              </w:rPr>
              <w:t xml:space="preserve"> Describe the PAPR (peak-to-average power ratio) reduction algorithms if they are used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 xml:space="preserve">he cubic metric (CM) </w:t>
            </w:r>
            <w:r w:rsidR="00DD55BF">
              <w:rPr>
                <w:rFonts w:eastAsiaTheme="minorEastAsia" w:hint="eastAsia"/>
                <w:i/>
                <w:color w:val="0000FF"/>
                <w:lang w:eastAsia="zh-CN"/>
              </w:rPr>
              <w:t>can</w:t>
            </w:r>
            <w:r w:rsidR="00DD55BF" w:rsidRPr="00110775">
              <w:rPr>
                <w:rFonts w:eastAsiaTheme="minorEastAsia"/>
                <w:i/>
                <w:color w:val="0000FF"/>
                <w:lang w:eastAsia="zh-CN"/>
              </w:rPr>
              <w:t xml:space="preserve"> </w:t>
            </w:r>
            <w:r w:rsidRPr="00110775">
              <w:rPr>
                <w:rFonts w:eastAsiaTheme="minorEastAsia"/>
                <w:i/>
                <w:color w:val="0000FF"/>
                <w:lang w:eastAsia="zh-CN"/>
              </w:rPr>
              <w:t>a</w:t>
            </w:r>
            <w:r w:rsidRPr="00110775">
              <w:rPr>
                <w:rFonts w:eastAsiaTheme="minorEastAsia" w:hint="eastAsia"/>
                <w:i/>
                <w:color w:val="0000FF"/>
                <w:lang w:eastAsia="zh-CN"/>
              </w:rPr>
              <w:t>lso</w:t>
            </w:r>
            <w:r w:rsidR="00DD55BF">
              <w:rPr>
                <w:rFonts w:eastAsiaTheme="minorEastAsia" w:hint="eastAsia"/>
                <w:i/>
                <w:color w:val="0000FF"/>
                <w:lang w:eastAsia="zh-CN"/>
              </w:rPr>
              <w:t xml:space="preserve"> be</w:t>
            </w:r>
            <w:r w:rsidRPr="00110775">
              <w:rPr>
                <w:rFonts w:eastAsiaTheme="minorEastAsia" w:hint="eastAsia"/>
                <w:i/>
                <w:color w:val="0000FF"/>
                <w:lang w:eastAsia="zh-CN"/>
              </w:rPr>
              <w:t xml:space="preserve"> used as </w:t>
            </w:r>
            <w:r w:rsidR="005A694C">
              <w:rPr>
                <w:rFonts w:eastAsiaTheme="minorEastAsia" w:hint="eastAsia"/>
                <w:i/>
                <w:color w:val="0000FF"/>
                <w:lang w:eastAsia="zh-CN"/>
              </w:rPr>
              <w:t xml:space="preserve">one of </w:t>
            </w:r>
            <w:r w:rsidRPr="00110775">
              <w:rPr>
                <w:rFonts w:eastAsiaTheme="minorEastAsia" w:hint="eastAsia"/>
                <w:i/>
                <w:color w:val="0000FF"/>
                <w:lang w:eastAsia="zh-CN"/>
              </w:rPr>
              <w:t>the</w:t>
            </w:r>
            <w:r w:rsidRPr="00110775">
              <w:rPr>
                <w:rFonts w:eastAsiaTheme="minorEastAsia"/>
                <w:i/>
                <w:color w:val="0000FF"/>
                <w:lang w:eastAsia="zh-CN"/>
              </w:rPr>
              <w:t xml:space="preserve"> method</w:t>
            </w:r>
            <w:r w:rsidR="0082765B">
              <w:rPr>
                <w:rFonts w:eastAsiaTheme="minorEastAsia" w:hint="eastAsia"/>
                <w:i/>
                <w:color w:val="0000FF"/>
                <w:lang w:eastAsia="zh-CN"/>
              </w:rPr>
              <w:t>s</w:t>
            </w:r>
            <w:r w:rsidRPr="00110775">
              <w:rPr>
                <w:rFonts w:eastAsiaTheme="minorEastAsia"/>
                <w:i/>
                <w:color w:val="0000FF"/>
                <w:lang w:eastAsia="zh-CN"/>
              </w:rPr>
              <w:t xml:space="preserve">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00271049">
              <w:rPr>
                <w:rFonts w:eastAsiaTheme="minorEastAsia" w:hint="eastAsia"/>
                <w:i/>
                <w:color w:val="0000FF"/>
                <w:lang w:eastAsia="zh-CN"/>
              </w:rPr>
              <w:t>, if needed</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110775" w:rsidRDefault="006B242F" w:rsidP="006B242F">
            <w:pPr>
              <w:pStyle w:val="Tabletext"/>
              <w:rPr>
                <w:rFonts w:eastAsiaTheme="minorEastAsia"/>
                <w:i/>
                <w:color w:val="0000FF"/>
                <w:lang w:eastAsia="zh-CN"/>
              </w:rPr>
            </w:pP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950"/>
              <w:gridCol w:w="951"/>
              <w:gridCol w:w="917"/>
              <w:gridCol w:w="951"/>
              <w:gridCol w:w="1022"/>
            </w:tblGrid>
            <w:tr w:rsidR="006B242F" w:rsidRPr="00110775" w:rsidTr="00247401">
              <w:trPr>
                <w:trHeight w:val="315"/>
                <w:jc w:val="center"/>
              </w:trPr>
              <w:tc>
                <w:tcPr>
                  <w:tcW w:w="1389" w:type="dxa"/>
                  <w:shd w:val="clear" w:color="auto" w:fill="D9D9D9" w:themeFill="background1" w:themeFillShade="D9"/>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Modulation</w:t>
                  </w:r>
                </w:p>
              </w:tc>
              <w:tc>
                <w:tcPr>
                  <w:tcW w:w="950" w:type="dxa"/>
                  <w:shd w:val="clear" w:color="auto" w:fill="D9D9D9" w:themeFill="background1" w:themeFillShade="D9"/>
                </w:tcPr>
                <w:p w:rsidR="006B242F" w:rsidRPr="00110775" w:rsidRDefault="002E74E2" w:rsidP="00247401">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eastAsiaTheme="minorEastAsia"/>
                      <w:i/>
                      <w:color w:val="0000FF"/>
                      <w:lang w:eastAsia="zh-CN"/>
                    </w:rPr>
                    <w:t>π</w:t>
                  </w:r>
                  <w:r w:rsidR="006B242F" w:rsidRPr="00110775">
                    <w:rPr>
                      <w:rFonts w:ascii="Times" w:eastAsia="宋体" w:hAnsi="Times" w:cs="宋体" w:hint="eastAsia"/>
                      <w:color w:val="0000FF"/>
                      <w:sz w:val="20"/>
                      <w:lang w:val="en-US" w:eastAsia="zh-CN"/>
                    </w:rPr>
                    <w:t>/2 BPSK</w:t>
                  </w:r>
                </w:p>
              </w:tc>
              <w:tc>
                <w:tcPr>
                  <w:tcW w:w="951" w:type="dxa"/>
                  <w:shd w:val="clear" w:color="auto" w:fill="D9D9D9" w:themeFill="background1" w:themeFillShade="D9"/>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256QAM</w:t>
                  </w:r>
                </w:p>
              </w:tc>
            </w:tr>
            <w:tr w:rsidR="006B242F" w:rsidRPr="00110775" w:rsidTr="00247401">
              <w:trPr>
                <w:trHeight w:val="315"/>
                <w:jc w:val="center"/>
              </w:trPr>
              <w:tc>
                <w:tcPr>
                  <w:tcW w:w="1389" w:type="dxa"/>
                  <w:shd w:val="clear" w:color="auto" w:fill="auto"/>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PAPR (99.9%)</w:t>
                  </w:r>
                </w:p>
              </w:tc>
              <w:tc>
                <w:tcPr>
                  <w:tcW w:w="950" w:type="dxa"/>
                  <w:shd w:val="clear" w:color="auto" w:fill="auto"/>
                  <w:vAlign w:val="center"/>
                </w:tcPr>
                <w:p w:rsidR="006B242F" w:rsidRPr="00F259D4" w:rsidRDefault="002C3D4E" w:rsidP="002E74E2">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2C3D4E">
                    <w:rPr>
                      <w:rFonts w:ascii="Times" w:eastAsia="宋体" w:hAnsi="Times" w:cs="宋体"/>
                      <w:color w:val="0000FF"/>
                      <w:sz w:val="20"/>
                      <w:lang w:val="en-US" w:eastAsia="zh-CN"/>
                    </w:rPr>
                    <w:t xml:space="preserve">4.5 dB </w:t>
                  </w:r>
                </w:p>
              </w:tc>
              <w:tc>
                <w:tcPr>
                  <w:tcW w:w="951" w:type="dxa"/>
                  <w:shd w:val="clear" w:color="auto" w:fill="auto"/>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5.8</w:t>
                  </w:r>
                  <w:r w:rsidRPr="00110775">
                    <w:rPr>
                      <w:rFonts w:ascii="Times" w:eastAsia="宋体" w:hAnsi="Times" w:cs="宋体" w:hint="eastAsia"/>
                      <w:color w:val="0000FF"/>
                      <w:sz w:val="20"/>
                      <w:lang w:val="en-US" w:eastAsia="zh-CN"/>
                    </w:rPr>
                    <w:t xml:space="preserve"> dB</w:t>
                  </w:r>
                </w:p>
              </w:tc>
              <w:tc>
                <w:tcPr>
                  <w:tcW w:w="917"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6.5</w:t>
                  </w:r>
                  <w:r w:rsidRPr="00110775">
                    <w:rPr>
                      <w:rFonts w:ascii="Times" w:eastAsia="宋体" w:hAnsi="Times" w:cs="宋体" w:hint="eastAsia"/>
                      <w:color w:val="0000FF"/>
                      <w:sz w:val="20"/>
                      <w:lang w:val="en-US" w:eastAsia="zh-CN"/>
                    </w:rPr>
                    <w:t xml:space="preserve"> dB</w:t>
                  </w:r>
                </w:p>
              </w:tc>
              <w:tc>
                <w:tcPr>
                  <w:tcW w:w="951"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6.6</w:t>
                  </w:r>
                  <w:r w:rsidRPr="00110775">
                    <w:rPr>
                      <w:rFonts w:ascii="Times" w:eastAsia="宋体" w:hAnsi="Times" w:cs="宋体" w:hint="eastAsia"/>
                      <w:color w:val="0000FF"/>
                      <w:sz w:val="20"/>
                      <w:lang w:val="en-US" w:eastAsia="zh-CN"/>
                    </w:rPr>
                    <w:t xml:space="preserve"> dB</w:t>
                  </w:r>
                </w:p>
              </w:tc>
              <w:tc>
                <w:tcPr>
                  <w:tcW w:w="1022"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6.7</w:t>
                  </w:r>
                  <w:r w:rsidRPr="00110775">
                    <w:rPr>
                      <w:rFonts w:ascii="Times" w:eastAsia="宋体" w:hAnsi="Times" w:cs="宋体" w:hint="eastAsia"/>
                      <w:color w:val="0000FF"/>
                      <w:sz w:val="20"/>
                      <w:lang w:val="en-US" w:eastAsia="zh-CN"/>
                    </w:rPr>
                    <w:t xml:space="preserve"> dB</w:t>
                  </w:r>
                </w:p>
              </w:tc>
            </w:tr>
            <w:tr w:rsidR="006B242F" w:rsidRPr="00110775" w:rsidTr="00247401">
              <w:trPr>
                <w:trHeight w:val="315"/>
                <w:jc w:val="center"/>
              </w:trPr>
              <w:tc>
                <w:tcPr>
                  <w:tcW w:w="1389" w:type="dxa"/>
                  <w:shd w:val="clear" w:color="auto" w:fill="auto"/>
                  <w:noWrap/>
                  <w:vAlign w:val="center"/>
                  <w:hideMark/>
                </w:tcPr>
                <w:p w:rsidR="006B242F" w:rsidRPr="00B27E52"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B27E52">
                    <w:rPr>
                      <w:rFonts w:ascii="Times" w:eastAsia="宋体" w:hAnsi="Times" w:cs="宋体" w:hint="eastAsia"/>
                      <w:color w:val="0000FF"/>
                      <w:sz w:val="20"/>
                      <w:lang w:val="en-US" w:eastAsia="zh-CN"/>
                    </w:rPr>
                    <w:t>CM</w:t>
                  </w:r>
                </w:p>
                <w:p w:rsidR="006B242F" w:rsidRPr="00B27E52"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B27E52">
                    <w:rPr>
                      <w:rFonts w:ascii="Times" w:eastAsia="宋体" w:hAnsi="Times" w:cs="宋体" w:hint="eastAsia"/>
                      <w:color w:val="0000FF"/>
                      <w:sz w:val="20"/>
                      <w:lang w:val="en-US" w:eastAsia="zh-CN"/>
                    </w:rPr>
                    <w:t>(99.9%)</w:t>
                  </w:r>
                </w:p>
              </w:tc>
              <w:tc>
                <w:tcPr>
                  <w:tcW w:w="950" w:type="dxa"/>
                  <w:shd w:val="clear" w:color="auto" w:fill="auto"/>
                  <w:vAlign w:val="center"/>
                </w:tcPr>
                <w:p w:rsidR="006B242F" w:rsidRPr="00B27E52" w:rsidRDefault="002C3D4E" w:rsidP="002E74E2">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2C3D4E">
                    <w:rPr>
                      <w:rFonts w:ascii="Times" w:eastAsia="宋体" w:hAnsi="Times" w:cs="宋体"/>
                      <w:color w:val="0000FF"/>
                      <w:sz w:val="20"/>
                      <w:lang w:val="en-US" w:eastAsia="zh-CN"/>
                    </w:rPr>
                    <w:t xml:space="preserve">0.3 dB </w:t>
                  </w:r>
                </w:p>
              </w:tc>
              <w:tc>
                <w:tcPr>
                  <w:tcW w:w="951" w:type="dxa"/>
                  <w:shd w:val="clear" w:color="auto" w:fill="auto"/>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1.2 dB</w:t>
                  </w:r>
                </w:p>
              </w:tc>
              <w:tc>
                <w:tcPr>
                  <w:tcW w:w="917"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2.1 dB</w:t>
                  </w:r>
                </w:p>
              </w:tc>
              <w:tc>
                <w:tcPr>
                  <w:tcW w:w="951"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2.3 dB</w:t>
                  </w:r>
                </w:p>
              </w:tc>
              <w:tc>
                <w:tcPr>
                  <w:tcW w:w="1022"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w:t>
                  </w:r>
                  <w:r w:rsidRPr="00110775">
                    <w:rPr>
                      <w:rFonts w:ascii="Times" w:eastAsia="宋体" w:hAnsi="Times" w:cs="宋体"/>
                      <w:color w:val="0000FF"/>
                      <w:sz w:val="20"/>
                      <w:lang w:val="en-US" w:eastAsia="zh-CN"/>
                    </w:rPr>
                    <w:t>4</w:t>
                  </w:r>
                  <w:r w:rsidRPr="00110775">
                    <w:rPr>
                      <w:rFonts w:ascii="Times" w:eastAsia="宋体" w:hAnsi="Times" w:cs="宋体" w:hint="eastAsia"/>
                      <w:color w:val="0000FF"/>
                      <w:sz w:val="20"/>
                      <w:lang w:val="en-US" w:eastAsia="zh-CN"/>
                    </w:rPr>
                    <w:t xml:space="preserve"> dB</w:t>
                  </w:r>
                </w:p>
              </w:tc>
            </w:tr>
          </w:tbl>
          <w:p w:rsidR="00647EE6" w:rsidRPr="007604A3" w:rsidRDefault="00647EE6" w:rsidP="00647EE6">
            <w:pPr>
              <w:pStyle w:val="Tabletext"/>
              <w:tabs>
                <w:tab w:val="clear" w:pos="567"/>
                <w:tab w:val="left" w:pos="322"/>
              </w:tabs>
              <w:ind w:leftChars="334" w:left="802"/>
              <w:rPr>
                <w:rFonts w:eastAsiaTheme="minorEastAsia"/>
                <w:i/>
                <w:color w:val="0000FF"/>
                <w:lang w:eastAsia="zh-CN"/>
              </w:rPr>
            </w:pPr>
            <w:r w:rsidRPr="007604A3">
              <w:rPr>
                <w:rFonts w:eastAsiaTheme="minorEastAsia"/>
                <w:i/>
                <w:color w:val="0000FF"/>
                <w:lang w:eastAsia="zh-CN"/>
              </w:rPr>
              <w:t>Note: The above values are derived without spectrum shaping. When spectrum shaping is considered for π/2 BPSK, lower PAPR and CM values can be derived, e.g., 1.75dB PAPR for π/2 BPSK, based on the trade-off between PAPR and demodulation performance.</w:t>
            </w:r>
          </w:p>
          <w:p w:rsidR="009A33F7" w:rsidRPr="00647EE6" w:rsidRDefault="009A33F7" w:rsidP="006B242F">
            <w:pPr>
              <w:pStyle w:val="Tabletext"/>
              <w:rPr>
                <w:rFonts w:eastAsiaTheme="minorEastAsia"/>
                <w:i/>
                <w:color w:val="0000FF"/>
                <w:lang w:eastAsia="zh-CN"/>
              </w:rPr>
            </w:pPr>
          </w:p>
          <w:p w:rsidR="00F66963" w:rsidRPr="00966A60" w:rsidRDefault="002C3D4E" w:rsidP="006B242F">
            <w:pPr>
              <w:pStyle w:val="Tabletext"/>
              <w:rPr>
                <w:rFonts w:eastAsiaTheme="minorEastAsia"/>
                <w:i/>
                <w:color w:val="0000FF"/>
                <w:lang w:eastAsia="zh-CN"/>
              </w:rPr>
            </w:pPr>
            <w:r w:rsidRPr="002C3D4E">
              <w:rPr>
                <w:rFonts w:eastAsiaTheme="minorEastAsia"/>
                <w:i/>
                <w:color w:val="0000FF"/>
                <w:lang w:eastAsia="zh-CN"/>
              </w:rPr>
              <w:lastRenderedPageBreak/>
              <w:t xml:space="preserve">Spectrum shaping can be used for a user with π/2 BPSK DFT-S-OFDM for above 24 GHz. </w:t>
            </w:r>
            <w:r w:rsidR="006B242F" w:rsidRPr="0057473A">
              <w:rPr>
                <w:rFonts w:eastAsiaTheme="minorEastAsia"/>
                <w:i/>
                <w:color w:val="0000FF"/>
                <w:lang w:eastAsia="zh-CN"/>
              </w:rPr>
              <w:t>Any PAPR-reduction algorithm is transmitter-implementation specific for uplink and downlink.</w:t>
            </w:r>
            <w:r w:rsidR="00522A5A" w:rsidRPr="0057473A">
              <w:rPr>
                <w:i/>
                <w:iCs/>
                <w:color w:val="FF0000"/>
                <w:szCs w:val="24"/>
                <w:shd w:val="clear" w:color="auto" w:fill="FFFF00"/>
              </w:rPr>
              <w:t xml:space="preserve"> </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r w:rsidRPr="00071678">
              <w:rPr>
                <w:sz w:val="22"/>
                <w:szCs w:val="22"/>
              </w:rPr>
              <w:t>–</w:t>
            </w:r>
            <w:r w:rsidRPr="00071678">
              <w:rPr>
                <w:sz w:val="22"/>
                <w:szCs w:val="22"/>
              </w:rPr>
              <w:tab/>
              <w:t>FEC or other schemes?</w:t>
            </w:r>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w:t>
            </w:r>
            <w:r w:rsidR="00073058" w:rsidRPr="00D12A53">
              <w:rPr>
                <w:rFonts w:eastAsiaTheme="minorEastAsia"/>
                <w:i/>
                <w:color w:val="0000FF"/>
                <w:lang w:eastAsia="zh-CN"/>
              </w:rPr>
              <w:t xml:space="preserve">BG#1 and BG#2 based </w:t>
            </w:r>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 xml:space="preserve">based on </w:t>
            </w:r>
            <w:r w:rsidR="001426FB" w:rsidRPr="00F5305D">
              <w:rPr>
                <w:rFonts w:eastAsiaTheme="minorEastAsia"/>
                <w:i/>
                <w:color w:val="0000FF"/>
                <w:lang w:eastAsia="zh-CN"/>
              </w:rPr>
              <w:t>shortening</w:t>
            </w:r>
            <w:r w:rsidR="001426FB">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 xml:space="preserve">based on </w:t>
            </w:r>
            <w:r w:rsidR="001426FB" w:rsidRPr="00F5305D">
              <w:rPr>
                <w:rFonts w:eastAsiaTheme="minorEastAsia"/>
                <w:i/>
                <w:color w:val="0000FF"/>
                <w:lang w:eastAsia="zh-CN"/>
              </w:rPr>
              <w:t>shortening</w:t>
            </w:r>
            <w:r w:rsidR="001426FB">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r w:rsidR="0039408D">
              <w:rPr>
                <w:rFonts w:eastAsiaTheme="minorEastAsia" w:hint="eastAsia"/>
                <w:i/>
                <w:color w:val="0000FF"/>
                <w:lang w:eastAsia="zh-CN"/>
              </w:rPr>
              <w:t>R</w:t>
            </w:r>
            <w:r w:rsidRPr="00951990">
              <w:rPr>
                <w:rFonts w:eastAsiaTheme="minorEastAsia"/>
                <w:i/>
                <w:color w:val="0000FF"/>
                <w:lang w:eastAsia="zh-CN"/>
              </w:rPr>
              <w:t>eed</w:t>
            </w:r>
            <w:r w:rsidR="0039408D">
              <w:rPr>
                <w:rFonts w:eastAsiaTheme="minorEastAsia" w:hint="eastAsia"/>
                <w:i/>
                <w:color w:val="0000FF"/>
                <w:lang w:eastAsia="zh-CN"/>
              </w:rPr>
              <w:t>-M</w:t>
            </w:r>
            <w:r w:rsidRPr="00951990">
              <w:rPr>
                <w:rFonts w:eastAsiaTheme="minorEastAsia"/>
                <w:i/>
                <w:color w:val="0000FF"/>
                <w:lang w:eastAsia="zh-CN"/>
              </w:rPr>
              <w:t>uller</w:t>
            </w:r>
            <w:r w:rsidRPr="00951990">
              <w:rPr>
                <w:rFonts w:eastAsiaTheme="minorEastAsia" w:hint="eastAsia"/>
                <w:i/>
                <w:color w:val="0000FF"/>
                <w:lang w:eastAsia="zh-CN"/>
              </w:rPr>
              <w:t xml:space="preserve"> coding for 3~11-bit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is at least applied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rsidR="00D71E99" w:rsidRPr="00951990" w:rsidRDefault="00D71E99" w:rsidP="00D71E99">
            <w:pPr>
              <w:pStyle w:val="Tabletext"/>
              <w:rPr>
                <w:rFonts w:eastAsiaTheme="minorEastAsia"/>
                <w:lang w:eastAsia="zh-CN"/>
              </w:rPr>
            </w:pP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nformation on the decoding mechanism will be provided together with self evaluation.</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Describe the bit interleaving scheme for both uplink and downlink.</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D71E99" w:rsidRDefault="00D71E99" w:rsidP="00C35F28">
            <w:pPr>
              <w:pStyle w:val="Tabletext"/>
              <w:tabs>
                <w:tab w:val="clear" w:pos="567"/>
                <w:tab w:val="clear" w:pos="851"/>
                <w:tab w:val="left" w:pos="606"/>
              </w:tabs>
              <w:rPr>
                <w:rFonts w:eastAsiaTheme="minorEastAsia"/>
                <w:sz w:val="22"/>
                <w:szCs w:val="22"/>
                <w:lang w:eastAsia="zh-CN"/>
              </w:rPr>
            </w:pPr>
            <w:r w:rsidRPr="00AF12D6">
              <w:rPr>
                <w:rFonts w:eastAsiaTheme="minorEastAsia" w:hint="eastAsia"/>
                <w:i/>
                <w:color w:val="0000FF"/>
                <w:lang w:eastAsia="zh-CN"/>
              </w:rPr>
              <w:t xml:space="preserve">The above scheme is at least applied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1" w:name="_Hlk496631322"/>
            <w:r w:rsidRPr="00071678">
              <w:rPr>
                <w:rFonts w:eastAsia="Malgun Gothic"/>
                <w:b/>
                <w:bCs/>
                <w:sz w:val="22"/>
                <w:szCs w:val="22"/>
              </w:rPr>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To support channel tracking, different types of reference signals can be transmitted on downlink and 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t>Downlink</w:t>
            </w:r>
            <w:r w:rsidRPr="001A70F4">
              <w:rPr>
                <w:rFonts w:eastAsiaTheme="minorEastAsia"/>
                <w:b/>
                <w:i/>
                <w:color w:val="0000FF"/>
                <w:szCs w:val="22"/>
                <w:lang w:eastAsia="zh-CN"/>
              </w:rPr>
              <w:t>:</w:t>
            </w:r>
          </w:p>
          <w:p w:rsidR="00FC7887" w:rsidRDefault="00FC7887" w:rsidP="00205B2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beamforming, then the PSS and SSS are transmitted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DF521F" w:rsidRDefault="00FC7887"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DM-RS for PDCCH is transmitted together with the PDCCH.</w:t>
            </w:r>
          </w:p>
          <w:p w:rsidR="00DF521F" w:rsidRDefault="00FC7887"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lastRenderedPageBreak/>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is transmitted together with the PDSCH.</w:t>
            </w:r>
          </w:p>
          <w:p w:rsidR="00DF521F" w:rsidRDefault="00FC7887"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00133000">
              <w:rPr>
                <w:rFonts w:ascii="Times New Roman" w:eastAsiaTheme="minorEastAsia" w:hAnsi="Times New Roman" w:hint="eastAsia"/>
                <w:i/>
                <w:iCs/>
                <w:color w:val="0000FF"/>
                <w:sz w:val="20"/>
                <w:lang w:eastAsia="zh-CN"/>
              </w:rPr>
              <w:t xml:space="preserve">It </w:t>
            </w:r>
            <w:r w:rsidR="00DD55BF">
              <w:rPr>
                <w:rFonts w:ascii="Times New Roman" w:eastAsiaTheme="minorEastAsia" w:hAnsi="Times New Roman" w:hint="eastAsia"/>
                <w:i/>
                <w:iCs/>
                <w:color w:val="0000FF"/>
                <w:sz w:val="20"/>
                <w:lang w:eastAsia="zh-CN"/>
              </w:rPr>
              <w:t>may</w:t>
            </w:r>
            <w:r w:rsidR="00133000">
              <w:rPr>
                <w:rFonts w:ascii="Times New Roman" w:eastAsiaTheme="minorEastAsia" w:hAnsi="Times New Roman" w:hint="eastAsia"/>
                <w:i/>
                <w:iCs/>
                <w:color w:val="0000FF"/>
                <w:sz w:val="20"/>
                <w:lang w:eastAsia="zh-CN"/>
              </w:rPr>
              <w:t xml:space="preserve"> also be used </w:t>
            </w:r>
            <w:r w:rsidR="00133000" w:rsidRPr="00133000">
              <w:rPr>
                <w:rFonts w:ascii="Times New Roman" w:eastAsiaTheme="minorEastAsia" w:hAnsi="Times New Roman"/>
                <w:i/>
                <w:iCs/>
                <w:color w:val="0000FF"/>
                <w:sz w:val="20"/>
                <w:lang w:eastAsia="zh-CN"/>
              </w:rPr>
              <w:t>for Doppler and time varying channel tracking.</w:t>
            </w:r>
            <w:r w:rsidR="00133000">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-RS for PDSCH is transmitted together with the PDSCH upon need.</w:t>
            </w:r>
          </w:p>
          <w:p w:rsidR="00DF521F" w:rsidRDefault="00FC7887"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lang w:eastAsia="ja-JP"/>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beamforming, MIMO rank selection and resource allocation. CSI-RS transmissions are transmitted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CSI-RS also can be used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BF6AAA">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is transmitted together with the PUCCH.</w:t>
            </w:r>
          </w:p>
          <w:p w:rsidR="00DF521F" w:rsidRDefault="005F300C"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is transmitted together with the PUSCH.</w:t>
            </w:r>
          </w:p>
          <w:p w:rsidR="00DF521F" w:rsidRDefault="005F300C"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w:t>
            </w:r>
            <w:r w:rsidR="00447A5D">
              <w:rPr>
                <w:rFonts w:ascii="Times New Roman" w:eastAsiaTheme="minorEastAsia" w:hAnsi="Times New Roman" w:hint="eastAsia"/>
                <w:i/>
                <w:iCs/>
                <w:color w:val="0000FF"/>
                <w:sz w:val="20"/>
                <w:lang w:eastAsia="zh-CN"/>
              </w:rPr>
              <w:t xml:space="preserve">It </w:t>
            </w:r>
            <w:r w:rsidR="00DD55BF">
              <w:rPr>
                <w:rFonts w:ascii="Times New Roman" w:eastAsiaTheme="minorEastAsia" w:hAnsi="Times New Roman" w:hint="eastAsia"/>
                <w:i/>
                <w:iCs/>
                <w:color w:val="0000FF"/>
                <w:sz w:val="20"/>
                <w:lang w:eastAsia="zh-CN"/>
              </w:rPr>
              <w:t>may</w:t>
            </w:r>
            <w:r w:rsidR="00447A5D">
              <w:rPr>
                <w:rFonts w:ascii="Times New Roman" w:eastAsiaTheme="minorEastAsia" w:hAnsi="Times New Roman" w:hint="eastAsia"/>
                <w:i/>
                <w:iCs/>
                <w:color w:val="0000FF"/>
                <w:sz w:val="20"/>
                <w:lang w:eastAsia="zh-CN"/>
              </w:rPr>
              <w:t xml:space="preserve"> also be used </w:t>
            </w:r>
            <w:r w:rsidR="00447A5D" w:rsidRPr="00133000">
              <w:rPr>
                <w:rFonts w:ascii="Times New Roman" w:eastAsiaTheme="minorEastAsia" w:hAnsi="Times New Roman"/>
                <w:i/>
                <w:iCs/>
                <w:color w:val="0000FF"/>
                <w:sz w:val="20"/>
                <w:lang w:eastAsia="zh-CN"/>
              </w:rPr>
              <w:t>for Doppler and time varying channel tracking.</w:t>
            </w:r>
            <w:r w:rsidR="00447A5D">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DM-RS for PUSCH is transmitted together with the PUSCH upon need.</w:t>
            </w:r>
          </w:p>
          <w:p w:rsidR="00DF521F" w:rsidRDefault="005F300C"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beamforming in the scenario with UL/DL reciprocity). SRS transmissions are transmitted periodically </w:t>
            </w:r>
            <w:proofErr w:type="spellStart"/>
            <w:r w:rsidR="000F6058" w:rsidRPr="00526BD9">
              <w:rPr>
                <w:rFonts w:ascii="Times New Roman" w:eastAsiaTheme="minorEastAsia" w:hAnsi="Times New Roman"/>
                <w:i/>
                <w:iCs/>
                <w:color w:val="0000FF"/>
                <w:sz w:val="20"/>
                <w:lang w:eastAsia="zh-CN"/>
              </w:rPr>
              <w:t>aperiodically</w:t>
            </w:r>
            <w:proofErr w:type="spellEnd"/>
            <w:r w:rsidR="000F6058" w:rsidRPr="00526BD9">
              <w:rPr>
                <w:rFonts w:ascii="Times New Roman" w:eastAsiaTheme="minorEastAsia" w:hAnsi="Times New Roman"/>
                <w:i/>
                <w:iCs/>
                <w:color w:val="0000FF"/>
                <w:sz w:val="20"/>
                <w:lang w:eastAsia="zh-CN"/>
              </w:rPr>
              <w:t>, and semi-persistently</w:t>
            </w:r>
            <w:r w:rsidR="000F6058" w:rsidRPr="004709C5">
              <w:rPr>
                <w:rFonts w:ascii="Times New Roman" w:eastAsiaTheme="minorEastAsia" w:hAnsi="Times New Roman"/>
                <w:i/>
                <w:iCs/>
                <w:color w:val="0000FF"/>
                <w:sz w:val="20"/>
                <w:lang w:eastAsia="zh-CN"/>
              </w:rPr>
              <w:t xml:space="preserve"> </w:t>
            </w:r>
            <w:r w:rsidRPr="004709C5">
              <w:rPr>
                <w:rFonts w:ascii="Times New Roman" w:eastAsiaTheme="minorEastAsia" w:hAnsi="Times New Roman"/>
                <w:i/>
                <w:iCs/>
                <w:color w:val="0000FF"/>
                <w:sz w:val="20"/>
                <w:lang w:eastAsia="zh-CN"/>
              </w:rPr>
              <w:t xml:space="preserve">by the UE on a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AA1599" w:rsidRPr="00AA1599" w:rsidRDefault="00AA1599" w:rsidP="00AA1599">
            <w:pPr>
              <w:spacing w:beforeLines="50"/>
              <w:rPr>
                <w:rFonts w:eastAsiaTheme="minorEastAsia"/>
                <w:i/>
                <w:iCs/>
                <w:color w:val="0000FF"/>
                <w:lang w:eastAsia="zh-CN"/>
              </w:rPr>
            </w:pPr>
            <w:r w:rsidRPr="00AA1599">
              <w:rPr>
                <w:i/>
                <w:iCs/>
                <w:color w:val="0000FF"/>
                <w:sz w:val="20"/>
              </w:rPr>
              <w:t>Details of channel-tracking/estimation algorithms are receiver-implementation specific, e.g. MMSE-based channel estimation with appropriate interpolation in time and frequency domain could be used.</w:t>
            </w:r>
          </w:p>
        </w:tc>
      </w:tr>
      <w:bookmarkEnd w:id="1"/>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 xml:space="preserve">What is the physical channel bit rate (M or </w:t>
            </w:r>
            <w:proofErr w:type="spellStart"/>
            <w:r w:rsidRPr="00071678">
              <w:rPr>
                <w:sz w:val="22"/>
                <w:szCs w:val="22"/>
              </w:rPr>
              <w:t>Gbit</w:t>
            </w:r>
            <w:proofErr w:type="spellEnd"/>
            <w:r w:rsidRPr="00071678">
              <w:rPr>
                <w:sz w:val="22"/>
                <w:szCs w:val="22"/>
              </w:rPr>
              <w:t>/s) for supported bandwidths?</w:t>
            </w:r>
          </w:p>
          <w:p w:rsidR="00DC5572" w:rsidRDefault="00DC5572" w:rsidP="00DC5572">
            <w:pPr>
              <w:pStyle w:val="Tabletext"/>
              <w:rPr>
                <w:rFonts w:eastAsiaTheme="minorEastAsia"/>
                <w:sz w:val="22"/>
                <w:szCs w:val="22"/>
                <w:lang w:eastAsia="zh-CN"/>
              </w:rPr>
            </w:pPr>
            <w:r w:rsidRPr="00071678">
              <w:rPr>
                <w:sz w:val="22"/>
                <w:szCs w:val="22"/>
              </w:rPr>
              <w:t>i.e., the product of the modulation symbol rate (in symbols per second), bits per modulation symbol, and the number of streams supported by the antenna system.</w:t>
            </w:r>
          </w:p>
          <w:p w:rsidR="007F4F5A" w:rsidRDefault="00171A35" w:rsidP="00BF6AAA">
            <w:pPr>
              <w:pStyle w:val="Tabletext"/>
              <w:spacing w:beforeLines="50" w:before="120" w:after="0"/>
              <w:rPr>
                <w:rFonts w:eastAsia="Malgun Gothic"/>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layer</w:t>
            </w:r>
            <w:r w:rsidRPr="005E4D26">
              <w:rPr>
                <w:rFonts w:eastAsia="Malgun Gothic"/>
                <w:bCs/>
                <w:i/>
                <w:iCs/>
                <w:color w:val="0000FF"/>
                <w:szCs w:val="22"/>
                <w:lang w:eastAsia="ko-KR"/>
              </w:rPr>
              <w:t xml:space="preserve"> can be expressed as </w:t>
            </w:r>
          </w:p>
          <w:p w:rsidR="00DF521F" w:rsidRDefault="00171A35" w:rsidP="0038281F">
            <w:pPr>
              <w:pStyle w:val="Tabletext"/>
              <w:spacing w:beforeLines="50" w:before="120" w:after="0"/>
              <w:rPr>
                <w:rFonts w:eastAsia="Batang"/>
                <w:b/>
                <w:color w:val="0000FF"/>
                <w:szCs w:val="22"/>
              </w:rPr>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DF521F" w:rsidRDefault="00171A35" w:rsidP="0038281F">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before="120" w:after="0"/>
              <w:rPr>
                <w:rFonts w:eastAsia="Malgun Gothic"/>
                <w:b/>
                <w:i/>
                <w:color w:val="0000FF"/>
                <w:szCs w:val="22"/>
                <w:lang w:eastAsia="ko-KR"/>
              </w:rPr>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DF521F" w:rsidRDefault="00171A35" w:rsidP="0038281F">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DF521F" w:rsidRDefault="00171A35" w:rsidP="0038281F">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frequency domain which depends on the channel bandwidth.</w:t>
            </w:r>
          </w:p>
          <w:p w:rsidR="00DF521F" w:rsidRDefault="00171A35" w:rsidP="00BF6AAA">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lastRenderedPageBreak/>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DF521F" w:rsidRDefault="00171A35" w:rsidP="00BF6AAA">
            <w:pPr>
              <w:pStyle w:val="Tabletext"/>
              <w:tabs>
                <w:tab w:val="clear" w:pos="1871"/>
              </w:tabs>
              <w:spacing w:beforeLines="50" w:before="120" w:after="0"/>
              <w:textAlignment w:val="auto"/>
              <w:rPr>
                <w:rFonts w:eastAsiaTheme="minorEastAsia"/>
                <w:b/>
                <w:sz w:val="22"/>
                <w:szCs w:val="22"/>
                <w:lang w:eastAsia="zh-CN"/>
              </w:rPr>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5.2.3.2.4.2</w:t>
            </w:r>
          </w:p>
        </w:tc>
        <w:tc>
          <w:tcPr>
            <w:tcW w:w="8085" w:type="dxa"/>
          </w:tcPr>
          <w:p w:rsidR="00DC5572" w:rsidRPr="00071678" w:rsidRDefault="00DC5572" w:rsidP="00DC5572">
            <w:pPr>
              <w:pStyle w:val="Tabletext"/>
              <w:rPr>
                <w:i/>
                <w:iCs/>
                <w:sz w:val="22"/>
                <w:szCs w:val="22"/>
              </w:rPr>
            </w:pPr>
            <w:r w:rsidRPr="00071678">
              <w:rPr>
                <w:i/>
                <w:iCs/>
                <w:sz w:val="22"/>
                <w:szCs w:val="22"/>
              </w:rPr>
              <w:t>Layer 1 and Layer 2 overhead estimation.</w:t>
            </w:r>
          </w:p>
          <w:p w:rsidR="00DC5572" w:rsidRDefault="00DC5572" w:rsidP="00DC5572">
            <w:pPr>
              <w:pStyle w:val="Tabletext"/>
              <w:rPr>
                <w:rFonts w:eastAsiaTheme="minorEastAsia"/>
                <w:sz w:val="22"/>
                <w:szCs w:val="22"/>
                <w:lang w:eastAsia="zh-CN"/>
              </w:rPr>
            </w:pPr>
            <w:r w:rsidRPr="00071678">
              <w:rPr>
                <w:sz w:val="22"/>
                <w:szCs w:val="22"/>
              </w:rPr>
              <w:t>Describe how the RIT/SRIT accounts for all layer 1 (PHY) and layer 2 (MAC) overhead and provide an accurate estimate that includes static and dynamic overheads.</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rsidR="00DF521F" w:rsidRDefault="00171A35" w:rsidP="00BF6AAA">
            <w:pPr>
              <w:pStyle w:val="Tabletext"/>
              <w:spacing w:beforeLines="50" w:before="120" w:after="0"/>
              <w:rPr>
                <w:b/>
                <w:i/>
                <w:iCs/>
                <w:color w:val="0000FF"/>
                <w:lang w:eastAsia="ja-JP"/>
              </w:rPr>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DF521F" w:rsidRDefault="00171A35" w:rsidP="00BF6AAA">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DF521F" w:rsidRDefault="00171A35" w:rsidP="00BF6AAA">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L1/L2 control signalling transmitted on the up to three first OFDM symbols of each slot </w:t>
            </w:r>
          </w:p>
          <w:p w:rsidR="00DF521F" w:rsidRDefault="00171A35" w:rsidP="00BF6AAA">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Synchronization signals and physical broadcast control channel including demodulation reference signals included in the SS/PBCH block</w:t>
            </w:r>
          </w:p>
          <w:p w:rsidR="00DF521F" w:rsidRDefault="00171A35" w:rsidP="00BF6AAA">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PDU headers in L2 sub-layers (MAC/RLC/PDCP) </w:t>
            </w:r>
          </w:p>
          <w:p w:rsidR="00DF521F" w:rsidRDefault="00171A35" w:rsidP="0038281F">
            <w:pPr>
              <w:pStyle w:val="Tabletext"/>
              <w:spacing w:beforeLines="50" w:before="120" w:after="0"/>
              <w:rPr>
                <w:b/>
                <w:i/>
                <w:iCs/>
                <w:color w:val="0000FF"/>
                <w:lang w:eastAsia="ja-JP"/>
              </w:rPr>
            </w:pPr>
            <w:r w:rsidRPr="005E4D26">
              <w:rPr>
                <w:i/>
                <w:iCs/>
                <w:color w:val="0000FF"/>
                <w:szCs w:val="22"/>
                <w:lang w:eastAsia="ja-JP"/>
              </w:rPr>
              <w:t>The overhead due to different type of reference signals is given in the table below</w:t>
            </w:r>
            <w:r w:rsidRPr="005E4D26">
              <w:rPr>
                <w:i/>
                <w:iCs/>
                <w:color w:val="0000FF"/>
                <w:lang w:eastAsia="ja-JP"/>
              </w:rPr>
              <w:t>. Note that demodulation reference signals for PDCCH is included in the PDCCH overhead.</w:t>
            </w:r>
          </w:p>
          <w:tbl>
            <w:tblPr>
              <w:tblStyle w:val="af2"/>
              <w:tblW w:w="0" w:type="auto"/>
              <w:tblLook w:val="04A0" w:firstRow="1" w:lastRow="0" w:firstColumn="1" w:lastColumn="0" w:noHBand="0" w:noVBand="1"/>
            </w:tblPr>
            <w:tblGrid>
              <w:gridCol w:w="2676"/>
              <w:gridCol w:w="2692"/>
              <w:gridCol w:w="2692"/>
            </w:tblGrid>
            <w:tr w:rsidR="00171A35" w:rsidRPr="005E4D26" w:rsidTr="00247401">
              <w:tc>
                <w:tcPr>
                  <w:tcW w:w="2746" w:type="dxa"/>
                </w:tcPr>
                <w:p w:rsidR="00264F69" w:rsidRDefault="00171A35" w:rsidP="00BF6AAA">
                  <w:pPr>
                    <w:pStyle w:val="Tabletext"/>
                    <w:spacing w:beforeLines="50" w:before="120" w:after="0"/>
                    <w:rPr>
                      <w:rFonts w:eastAsia="MS Mincho" w:cs="Times New Roman"/>
                      <w:i/>
                      <w:iCs/>
                      <w:color w:val="0000FF"/>
                      <w:szCs w:val="20"/>
                      <w:lang w:eastAsia="ja-JP"/>
                    </w:rPr>
                  </w:pPr>
                  <w:r w:rsidRPr="005E4D26">
                    <w:rPr>
                      <w:i/>
                      <w:iCs/>
                      <w:color w:val="0000FF"/>
                      <w:lang w:eastAsia="ja-JP"/>
                    </w:rPr>
                    <w:t>Reference signal type</w:t>
                  </w:r>
                </w:p>
              </w:tc>
              <w:tc>
                <w:tcPr>
                  <w:tcW w:w="2746" w:type="dxa"/>
                </w:tcPr>
                <w:p w:rsidR="00264F69" w:rsidRDefault="00FD01E3" w:rsidP="006A2163">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before="120" w:after="0"/>
                    <w:rPr>
                      <w:rFonts w:eastAsia="MS Mincho" w:cs="Times New Roman"/>
                      <w:i/>
                      <w:iCs/>
                      <w:color w:val="0000FF"/>
                      <w:szCs w:val="20"/>
                      <w:lang w:eastAsia="ja-JP"/>
                    </w:rPr>
                  </w:pPr>
                  <w:r>
                    <w:rPr>
                      <w:rFonts w:eastAsiaTheme="minorEastAsia" w:hint="eastAsia"/>
                      <w:i/>
                      <w:iCs/>
                      <w:color w:val="0000FF"/>
                      <w:lang w:eastAsia="zh-CN"/>
                    </w:rPr>
                    <w:t>Example configurations</w:t>
                  </w:r>
                </w:p>
              </w:tc>
              <w:tc>
                <w:tcPr>
                  <w:tcW w:w="2746" w:type="dxa"/>
                </w:tcPr>
                <w:p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Overhead</w:t>
                  </w:r>
                  <w:r w:rsidR="00FD01E3">
                    <w:rPr>
                      <w:rFonts w:eastAsiaTheme="minorEastAsia" w:hint="eastAsia"/>
                      <w:i/>
                      <w:iCs/>
                      <w:color w:val="0000FF"/>
                      <w:lang w:eastAsia="zh-CN"/>
                    </w:rPr>
                    <w:t xml:space="preserve"> for example configurations</w:t>
                  </w:r>
                </w:p>
              </w:tc>
            </w:tr>
            <w:tr w:rsidR="00171A35" w:rsidRPr="005E4D26" w:rsidTr="00247401">
              <w:tc>
                <w:tcPr>
                  <w:tcW w:w="2746" w:type="dxa"/>
                </w:tcPr>
                <w:p w:rsidR="00264F69" w:rsidRDefault="00171A35" w:rsidP="00BF6AAA">
                  <w:pPr>
                    <w:pStyle w:val="Tabletext"/>
                    <w:spacing w:beforeLines="50" w:before="120" w:after="0"/>
                    <w:jc w:val="center"/>
                    <w:rPr>
                      <w:rFonts w:eastAsia="MS Mincho" w:cs="Times New Roman"/>
                      <w:b/>
                      <w:i/>
                      <w:iCs/>
                      <w:color w:val="0000FF"/>
                      <w:szCs w:val="20"/>
                      <w:lang w:eastAsia="ja-JP"/>
                    </w:rPr>
                  </w:pPr>
                  <w:r w:rsidRPr="005E4D26">
                    <w:rPr>
                      <w:i/>
                      <w:color w:val="0000FF"/>
                    </w:rPr>
                    <w:t>DMRS-PDSCH</w:t>
                  </w:r>
                </w:p>
              </w:tc>
              <w:tc>
                <w:tcPr>
                  <w:tcW w:w="2746" w:type="dxa"/>
                </w:tcPr>
                <w:p w:rsidR="00264F69" w:rsidRDefault="00FD01E3" w:rsidP="006A2163">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 xml:space="preserve">As examples, DMRS can occupy 1/3, </w:t>
                  </w:r>
                  <w:r w:rsidR="00171A35" w:rsidRPr="005E4D26">
                    <w:rPr>
                      <w:i/>
                      <w:iCs/>
                      <w:color w:val="0000FF"/>
                      <w:lang w:eastAsia="ja-JP"/>
                    </w:rPr>
                    <w:t xml:space="preserve">½, </w:t>
                  </w:r>
                  <w:r>
                    <w:rPr>
                      <w:rFonts w:eastAsiaTheme="minorEastAsia" w:hint="eastAsia"/>
                      <w:i/>
                      <w:iCs/>
                      <w:color w:val="0000FF"/>
                      <w:lang w:eastAsia="zh-CN"/>
                    </w:rPr>
                    <w:t>or one full OFDM symbol.</w:t>
                  </w:r>
                  <w:r w:rsidRPr="005E4D26">
                    <w:rPr>
                      <w:i/>
                      <w:iCs/>
                      <w:color w:val="0000FF"/>
                      <w:lang w:eastAsia="ja-JP"/>
                    </w:rPr>
                    <w:t xml:space="preserve"> </w:t>
                  </w:r>
                  <w:r w:rsidR="00171A35" w:rsidRPr="005E4D26">
                    <w:rPr>
                      <w:i/>
                      <w:iCs/>
                      <w:color w:val="0000FF"/>
                      <w:lang w:eastAsia="ja-JP"/>
                    </w:rPr>
                    <w:t>1, 2, 3 or 4 symbols per slot can be configured</w:t>
                  </w:r>
                  <w:r>
                    <w:rPr>
                      <w:rFonts w:eastAsiaTheme="minorEastAsia" w:hint="eastAsia"/>
                      <w:i/>
                      <w:iCs/>
                      <w:color w:val="0000FF"/>
                      <w:lang w:eastAsia="zh-CN"/>
                    </w:rPr>
                    <w:t xml:space="preserve"> to carry DMRS.</w:t>
                  </w:r>
                </w:p>
              </w:tc>
              <w:tc>
                <w:tcPr>
                  <w:tcW w:w="2746" w:type="dxa"/>
                </w:tcPr>
                <w:p w:rsidR="00264F69" w:rsidRDefault="000F0BEE" w:rsidP="006A2163">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w:t>
                  </w:r>
                  <w:r w:rsidR="00171A35" w:rsidRPr="005E4D26">
                    <w:rPr>
                      <w:i/>
                      <w:iCs/>
                      <w:color w:val="0000FF"/>
                      <w:lang w:eastAsia="ja-JP"/>
                    </w:rPr>
                    <w:t>4 % to 29 %</w:t>
                  </w:r>
                </w:p>
              </w:tc>
            </w:tr>
            <w:tr w:rsidR="00171A35" w:rsidRPr="005E4D26" w:rsidTr="00247401">
              <w:tc>
                <w:tcPr>
                  <w:tcW w:w="2746" w:type="dxa"/>
                </w:tcPr>
                <w:p w:rsidR="00264F69" w:rsidRDefault="00171A35" w:rsidP="00BF6AAA">
                  <w:pPr>
                    <w:pStyle w:val="Tabletext"/>
                    <w:spacing w:beforeLines="50" w:before="120" w:after="0"/>
                    <w:jc w:val="center"/>
                    <w:rPr>
                      <w:rFonts w:eastAsia="MS Mincho" w:cs="Times New Roman"/>
                      <w:b/>
                      <w:i/>
                      <w:color w:val="0000FF"/>
                      <w:szCs w:val="20"/>
                    </w:rPr>
                  </w:pPr>
                  <w:r w:rsidRPr="005E4D26">
                    <w:rPr>
                      <w:i/>
                      <w:color w:val="0000FF"/>
                    </w:rPr>
                    <w:t>PTRS- PDSCH</w:t>
                  </w:r>
                </w:p>
              </w:tc>
              <w:tc>
                <w:tcPr>
                  <w:tcW w:w="2746" w:type="dxa"/>
                </w:tcPr>
                <w:p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1 resource elements in frequency domain every second </w:t>
                  </w:r>
                  <w:r w:rsidR="000F0BEE">
                    <w:rPr>
                      <w:rFonts w:eastAsiaTheme="minorEastAsia" w:hint="eastAsia"/>
                      <w:i/>
                      <w:iCs/>
                      <w:color w:val="0000FF"/>
                      <w:lang w:eastAsia="zh-CN"/>
                    </w:rPr>
                    <w:t xml:space="preserve">or fourth </w:t>
                  </w:r>
                  <w:r w:rsidRPr="005E4D26">
                    <w:rPr>
                      <w:i/>
                      <w:iCs/>
                      <w:color w:val="0000FF"/>
                      <w:lang w:eastAsia="ja-JP"/>
                    </w:rPr>
                    <w:t>resource block</w:t>
                  </w:r>
                  <w:r w:rsidR="00A452EE">
                    <w:rPr>
                      <w:rFonts w:eastAsiaTheme="minorEastAsia" w:hint="eastAsia"/>
                      <w:i/>
                      <w:iCs/>
                      <w:color w:val="0000FF"/>
                      <w:lang w:eastAsia="zh-CN"/>
                    </w:rPr>
                    <w:t>. PTRS is mainly intended for FR2.</w:t>
                  </w:r>
                </w:p>
              </w:tc>
              <w:tc>
                <w:tcPr>
                  <w:tcW w:w="2746" w:type="dxa"/>
                </w:tcPr>
                <w:p w:rsidR="00264F69" w:rsidRDefault="004463B4" w:rsidP="006A2163">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 xml:space="preserve">0.2% or </w:t>
                  </w:r>
                  <w:r w:rsidR="00171A35" w:rsidRPr="005E4D26">
                    <w:rPr>
                      <w:i/>
                      <w:iCs/>
                      <w:color w:val="0000FF"/>
                      <w:lang w:eastAsia="ja-JP"/>
                    </w:rPr>
                    <w:t xml:space="preserve">0.5 % </w:t>
                  </w:r>
                  <w:r>
                    <w:rPr>
                      <w:i/>
                      <w:iCs/>
                      <w:color w:val="0000FF"/>
                      <w:lang w:eastAsia="ja-JP"/>
                    </w:rPr>
                    <w:t>when configured</w:t>
                  </w:r>
                  <w:r>
                    <w:rPr>
                      <w:rFonts w:eastAsiaTheme="minorEastAsia" w:hint="eastAsia"/>
                      <w:i/>
                      <w:iCs/>
                      <w:color w:val="0000FF"/>
                      <w:lang w:eastAsia="zh-CN"/>
                    </w:rPr>
                    <w:t>.</w:t>
                  </w:r>
                </w:p>
              </w:tc>
            </w:tr>
            <w:tr w:rsidR="00171A35" w:rsidRPr="005E4D26" w:rsidTr="00247401">
              <w:tc>
                <w:tcPr>
                  <w:tcW w:w="2746" w:type="dxa"/>
                </w:tcPr>
                <w:p w:rsidR="00264F69" w:rsidRDefault="00171A35" w:rsidP="00BF6AAA">
                  <w:pPr>
                    <w:pStyle w:val="Tabletext"/>
                    <w:spacing w:beforeLines="50" w:before="120" w:after="0"/>
                    <w:jc w:val="center"/>
                    <w:rPr>
                      <w:rFonts w:eastAsia="MS Mincho" w:cs="Times New Roman"/>
                      <w:b/>
                      <w:i/>
                      <w:color w:val="0000FF"/>
                      <w:szCs w:val="20"/>
                    </w:rPr>
                  </w:pPr>
                  <w:r w:rsidRPr="005E4D26">
                    <w:rPr>
                      <w:i/>
                      <w:color w:val="0000FF"/>
                    </w:rPr>
                    <w:t>CSI-RS</w:t>
                  </w:r>
                </w:p>
              </w:tc>
              <w:tc>
                <w:tcPr>
                  <w:tcW w:w="2746" w:type="dxa"/>
                </w:tcPr>
                <w:p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1 resource element per resource block per antenna port</w:t>
                  </w:r>
                  <w:r w:rsidR="00F6090E">
                    <w:rPr>
                      <w:i/>
                      <w:iCs/>
                      <w:color w:val="0000FF"/>
                      <w:lang w:eastAsia="ja-JP"/>
                    </w:rPr>
                    <w:t xml:space="preserve"> per CSI-RS periodicity</w:t>
                  </w:r>
                </w:p>
              </w:tc>
              <w:tc>
                <w:tcPr>
                  <w:tcW w:w="2746" w:type="dxa"/>
                </w:tcPr>
                <w:p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0.25 % for 8 antenna ports transmitted every 20 ms with 15 kHz subcarrier spacing</w:t>
                  </w:r>
                </w:p>
              </w:tc>
            </w:tr>
            <w:tr w:rsidR="00171A35" w:rsidRPr="005E4D26" w:rsidTr="00247401">
              <w:tc>
                <w:tcPr>
                  <w:tcW w:w="2746" w:type="dxa"/>
                </w:tcPr>
                <w:p w:rsidR="00264F69" w:rsidRDefault="00171A35" w:rsidP="00BF6AAA">
                  <w:pPr>
                    <w:pStyle w:val="Tabletext"/>
                    <w:spacing w:beforeLines="50" w:before="120" w:after="0"/>
                    <w:jc w:val="center"/>
                    <w:rPr>
                      <w:rFonts w:eastAsia="MS Mincho" w:cs="Times New Roman"/>
                      <w:b/>
                      <w:i/>
                      <w:color w:val="0000FF"/>
                      <w:szCs w:val="20"/>
                    </w:rPr>
                  </w:pPr>
                  <w:r w:rsidRPr="005E4D26">
                    <w:rPr>
                      <w:i/>
                      <w:color w:val="0000FF"/>
                    </w:rPr>
                    <w:t>TRS</w:t>
                  </w:r>
                </w:p>
              </w:tc>
              <w:tc>
                <w:tcPr>
                  <w:tcW w:w="2746" w:type="dxa"/>
                </w:tcPr>
                <w:p w:rsidR="00264F69" w:rsidRDefault="00316B4C" w:rsidP="006A2163">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 slots with 1/2 symbol in each slot per transmission period</w:t>
                  </w:r>
                </w:p>
              </w:tc>
              <w:tc>
                <w:tcPr>
                  <w:tcW w:w="2746" w:type="dxa"/>
                </w:tcPr>
                <w:p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0.36 % </w:t>
                  </w:r>
                  <w:r w:rsidR="00364707">
                    <w:rPr>
                      <w:rFonts w:eastAsiaTheme="minorEastAsia" w:hint="eastAsia"/>
                      <w:i/>
                      <w:iCs/>
                      <w:color w:val="0000FF"/>
                      <w:lang w:eastAsia="zh-CN"/>
                    </w:rPr>
                    <w:t xml:space="preserve">or 0.18% </w:t>
                  </w:r>
                  <w:r w:rsidR="00364707">
                    <w:rPr>
                      <w:i/>
                      <w:iCs/>
                      <w:color w:val="0000FF"/>
                      <w:lang w:eastAsia="ja-JP"/>
                    </w:rPr>
                    <w:t>respectively for</w:t>
                  </w:r>
                  <w:r w:rsidR="00364707" w:rsidRPr="005E4D26">
                    <w:rPr>
                      <w:i/>
                      <w:iCs/>
                      <w:color w:val="0000FF"/>
                      <w:lang w:eastAsia="ja-JP"/>
                    </w:rPr>
                    <w:t xml:space="preserve"> </w:t>
                  </w:r>
                  <w:r w:rsidRPr="005E4D26">
                    <w:rPr>
                      <w:i/>
                      <w:iCs/>
                      <w:color w:val="0000FF"/>
                      <w:lang w:eastAsia="ja-JP"/>
                    </w:rPr>
                    <w:t xml:space="preserve">20 ms </w:t>
                  </w:r>
                  <w:r w:rsidR="00364707">
                    <w:rPr>
                      <w:rFonts w:eastAsiaTheme="minorEastAsia" w:hint="eastAsia"/>
                      <w:i/>
                      <w:iCs/>
                      <w:color w:val="0000FF"/>
                      <w:lang w:eastAsia="zh-CN"/>
                    </w:rPr>
                    <w:t>and 40ms</w:t>
                  </w:r>
                  <w:r w:rsidR="00364707" w:rsidRPr="005E4D26">
                    <w:rPr>
                      <w:i/>
                      <w:iCs/>
                      <w:color w:val="0000FF"/>
                      <w:lang w:eastAsia="ja-JP"/>
                    </w:rPr>
                    <w:t xml:space="preserve"> </w:t>
                  </w:r>
                  <w:r w:rsidR="00364707">
                    <w:rPr>
                      <w:i/>
                      <w:iCs/>
                      <w:color w:val="0000FF"/>
                      <w:lang w:eastAsia="ja-JP"/>
                    </w:rPr>
                    <w:t>periodicity</w:t>
                  </w:r>
                  <w:r w:rsidR="00364707" w:rsidRPr="005E4D26">
                    <w:rPr>
                      <w:i/>
                      <w:iCs/>
                      <w:color w:val="0000FF"/>
                      <w:lang w:eastAsia="ja-JP"/>
                    </w:rPr>
                    <w:t xml:space="preserve"> </w:t>
                  </w:r>
                </w:p>
              </w:tc>
            </w:tr>
          </w:tbl>
          <w:p w:rsidR="00264F69" w:rsidRDefault="00171A35" w:rsidP="00BF6AAA">
            <w:pPr>
              <w:pStyle w:val="Tabletext"/>
              <w:spacing w:beforeLines="50" w:before="120" w:after="0"/>
              <w:rPr>
                <w:i/>
                <w:iCs/>
                <w:color w:val="0000FF"/>
                <w:lang w:eastAsia="ja-JP"/>
              </w:rPr>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264F69" w:rsidRDefault="00171A35" w:rsidP="0038281F">
            <w:pPr>
              <w:pStyle w:val="Tabletext"/>
              <w:spacing w:beforeLines="50" w:before="120" w:after="0"/>
              <w:rPr>
                <w:i/>
                <w:iCs/>
                <w:color w:val="0000FF"/>
                <w:lang w:eastAsia="ja-JP"/>
              </w:rPr>
            </w:pPr>
            <w:r w:rsidRPr="005E4D26">
              <w:rPr>
                <w:i/>
                <w:iCs/>
                <w:color w:val="0000FF"/>
                <w:lang w:eastAsia="ja-JP"/>
              </w:rPr>
              <w:t>The overhead due to the SS/PBCH block is given by the number of SS/PBCH blocks transmitted within the SS/PBCH block period, the SS/PBCH block periodicity and the subcarrier spacing. Assuming a 100 resource block wide carrier, the overhead for 20 ms periodicity is in the range of 0.6 % to 2.3 % if the maximum number of SS/PBCH blocks are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lastRenderedPageBreak/>
              <w:t>Uplink</w:t>
            </w:r>
          </w:p>
          <w:p w:rsidR="00DF521F" w:rsidRDefault="00060174" w:rsidP="00BF6AAA">
            <w:pPr>
              <w:pStyle w:val="Tabletext"/>
              <w:tabs>
                <w:tab w:val="clear" w:pos="284"/>
                <w:tab w:val="clear" w:pos="567"/>
                <w:tab w:val="left" w:pos="464"/>
                <w:tab w:val="left" w:pos="747"/>
              </w:tabs>
              <w:spacing w:beforeLines="50" w:before="120" w:after="0"/>
              <w:rPr>
                <w:i/>
                <w:color w:val="0000FF"/>
                <w:u w:val="single"/>
                <w:lang w:eastAsia="ja-JP"/>
              </w:rPr>
            </w:pPr>
            <w:r w:rsidRPr="005E4D26">
              <w:rPr>
                <w:i/>
                <w:color w:val="0000FF"/>
                <w:u w:val="single"/>
                <w:lang w:eastAsia="ja-JP"/>
              </w:rPr>
              <w:t>L1/L2 overhead includes:</w:t>
            </w:r>
          </w:p>
          <w:p w:rsidR="00DF521F" w:rsidRDefault="00060174" w:rsidP="00BF6AAA">
            <w:pPr>
              <w:pStyle w:val="Tabletext"/>
              <w:numPr>
                <w:ilvl w:val="0"/>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Different types of reference signals</w:t>
            </w:r>
          </w:p>
          <w:p w:rsidR="00DF521F" w:rsidRDefault="00060174" w:rsidP="00BF6AAA">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Demodulation reference signal for PUSCH </w:t>
            </w:r>
          </w:p>
          <w:p w:rsidR="00DF521F" w:rsidRDefault="00060174" w:rsidP="00BF6AAA">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Demodulation reference signal for PUCCH</w:t>
            </w:r>
          </w:p>
          <w:p w:rsidR="00DF521F" w:rsidRDefault="00060174" w:rsidP="00BF6AAA">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Phase-tracking reference signals</w:t>
            </w:r>
          </w:p>
          <w:p w:rsidR="00DF521F" w:rsidRDefault="00060174" w:rsidP="00BF6AAA">
            <w:pPr>
              <w:pStyle w:val="Tabletext"/>
              <w:numPr>
                <w:ilvl w:val="1"/>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Sounding reference signal (SRS) used for uplink channel-state estimation at the network side </w:t>
            </w:r>
          </w:p>
          <w:p w:rsidR="00DF521F" w:rsidRDefault="00060174" w:rsidP="00BF6AAA">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L1/L2 control signalling transmitted on a configurable amount of resources (see also Item 4.2.3.2.4.5)</w:t>
            </w:r>
          </w:p>
          <w:p w:rsidR="00DF521F" w:rsidRDefault="00060174" w:rsidP="00BF6AAA">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L2 control overhead due to e.g., random access, uplink time-alignment control, power headroom reports and buffer-status reports</w:t>
            </w:r>
          </w:p>
          <w:p w:rsidR="00DF521F" w:rsidRDefault="00060174" w:rsidP="00BF6AAA">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PDU headers in L2 layers (MAC/RLC/PDCP) </w:t>
            </w:r>
          </w:p>
          <w:p w:rsidR="00DF521F" w:rsidRDefault="00060174" w:rsidP="0038281F">
            <w:pPr>
              <w:pStyle w:val="Tabletext"/>
              <w:spacing w:beforeLines="50" w:before="120" w:after="0"/>
              <w:rPr>
                <w:i/>
                <w:iCs/>
                <w:color w:val="0000FF"/>
                <w:lang w:eastAsia="ja-JP"/>
              </w:rPr>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demodulation reference signal for PUSCH is the same as the overhead for demodulation reference signal for PDSCH, i.e.  4 % to 29 % depending on number of symbols configured. Also, the phase-tracking reference signal overhead is the same in UL as in DL.</w:t>
            </w:r>
          </w:p>
          <w:p w:rsidR="00DF521F" w:rsidRDefault="00060174" w:rsidP="0038281F">
            <w:pPr>
              <w:pStyle w:val="Tabletext"/>
              <w:spacing w:beforeLines="50" w:before="120" w:after="0"/>
              <w:rPr>
                <w:i/>
                <w:iCs/>
                <w:color w:val="0000FF"/>
                <w:lang w:eastAsia="ja-JP"/>
              </w:rPr>
            </w:pPr>
            <w:r w:rsidRPr="005E4D26">
              <w:rPr>
                <w:i/>
                <w:iCs/>
                <w:color w:val="0000FF"/>
                <w:lang w:eastAsia="ja-JP"/>
              </w:rPr>
              <w:t>The overhead due to periodic SRS is depending on the number of symbols configured subcarrier spacing and periodicity. For 20 ms periodicity, the overhead is in the range of 0.4% to 1.4% assuming15 kHz subcarrier spacing.</w:t>
            </w:r>
          </w:p>
          <w:p w:rsidR="00DF521F" w:rsidRDefault="00060174" w:rsidP="0038281F">
            <w:pPr>
              <w:pStyle w:val="Tabletext"/>
              <w:spacing w:beforeLines="50" w:before="120" w:after="0"/>
              <w:rPr>
                <w:i/>
                <w:color w:val="0000FF"/>
                <w:lang w:eastAsia="ja-JP"/>
              </w:rPr>
            </w:pPr>
            <w:r w:rsidRPr="005E4D26">
              <w:rPr>
                <w:i/>
                <w:color w:val="0000FF"/>
                <w:lang w:eastAsia="zh-CN"/>
              </w:rPr>
              <w:t xml:space="preserve">Amount of uplink resources reserved for random access depends on the configuration. </w:t>
            </w:r>
          </w:p>
          <w:p w:rsidR="00DF521F" w:rsidRDefault="00060174" w:rsidP="0038281F">
            <w:pPr>
              <w:pStyle w:val="Tabletext"/>
              <w:tabs>
                <w:tab w:val="clear" w:pos="284"/>
                <w:tab w:val="left" w:pos="5460"/>
              </w:tabs>
              <w:spacing w:beforeLines="50" w:before="120" w:after="0"/>
              <w:rPr>
                <w:i/>
                <w:iCs/>
                <w:color w:val="0000FF"/>
                <w:lang w:eastAsia="ja-JP"/>
              </w:rPr>
            </w:pPr>
            <w:r w:rsidRPr="005E4D26">
              <w:rPr>
                <w:rFonts w:eastAsia="宋体"/>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612336" w:rsidRPr="00612336" w:rsidRDefault="00060174" w:rsidP="00FE6087">
            <w:pPr>
              <w:pStyle w:val="Tabletext"/>
              <w:rPr>
                <w:rFonts w:eastAsiaTheme="minorEastAsia"/>
                <w:sz w:val="22"/>
                <w:szCs w:val="22"/>
                <w:lang w:eastAsia="zh-CN"/>
              </w:rPr>
            </w:pPr>
            <w:r w:rsidRPr="005E4D26">
              <w:rPr>
                <w:i/>
                <w:iCs/>
                <w:color w:val="0000FF"/>
                <w:lang w:eastAsia="ja-JP"/>
              </w:rPr>
              <w:t>The amount of overhead caused by 4 highly depends on the data packet size</w:t>
            </w:r>
            <w:r w:rsidR="000958A2" w:rsidRPr="000958A2">
              <w:rPr>
                <w:i/>
                <w:iCs/>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9468F5" w:rsidRDefault="009468F5" w:rsidP="009468F5">
            <w:pPr>
              <w:pStyle w:val="Tabletext"/>
              <w:rPr>
                <w:rFonts w:eastAsiaTheme="minorEastAsia"/>
                <w:sz w:val="22"/>
                <w:szCs w:val="22"/>
                <w:lang w:eastAsia="zh-CN"/>
              </w:rPr>
            </w:pPr>
            <w:r w:rsidRPr="005E4D26">
              <w:rPr>
                <w:i/>
                <w:color w:val="0000FF"/>
              </w:rPr>
              <w:t>For a given combination of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1B7298" w:rsidRDefault="001B7298" w:rsidP="00FE6087">
            <w:pPr>
              <w:pStyle w:val="Tabletext"/>
              <w:rPr>
                <w:rFonts w:eastAsiaTheme="minorEastAsia"/>
                <w:sz w:val="22"/>
                <w:szCs w:val="22"/>
                <w:lang w:eastAsia="zh-CN"/>
              </w:rPr>
            </w:pPr>
            <w:r w:rsidRPr="005E4D26">
              <w:rPr>
                <w:rFonts w:eastAsia="Malgun Gothic"/>
                <w:i/>
                <w:color w:val="0000FF"/>
                <w:lang w:val="en-US" w:eastAsia="ko-KR"/>
              </w:rPr>
              <w:t>See [38.214] sub-clause 5.1.3.2 for details.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 xml:space="preserve">Control signalling is limited to QPSK </w:t>
            </w:r>
            <w:r w:rsidRPr="005E4D26">
              <w:rPr>
                <w:i/>
                <w:iCs/>
                <w:color w:val="0000FF"/>
                <w:szCs w:val="22"/>
              </w:rPr>
              <w:lastRenderedPageBreak/>
              <w:t>modulation (QPSK, 16QAM, 64QAM and 256QAM for data). Control signalling error correcting 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L1/L2 control signalling transmitted in assigned resources and can be time and frequency multiplexed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L1/L2 control signalling can also be multiplexed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8229D5" w:rsidRDefault="00B03010" w:rsidP="008229D5">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rFonts w:eastAsiaTheme="minorEastAsia"/>
                <w:color w:val="0000FF"/>
                <w:sz w:val="22"/>
                <w:szCs w:val="22"/>
                <w:lang w:eastAsia="zh-CN"/>
              </w:rPr>
            </w:pPr>
          </w:p>
          <w:p w:rsidR="00B03010" w:rsidRPr="00B03010" w:rsidRDefault="00B03010" w:rsidP="00FE6087">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t>For both downlink and uplink, higher-layer signalling (e.g. MAC, RLC, PDCP headers and RRC signalling) is carried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Signalling overhead refers to the radio resource that is required by the signalling divided by the total radio resource which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DB21B5" w:rsidRDefault="00DB21B5" w:rsidP="00DB21B5">
            <w:pPr>
              <w:pStyle w:val="Tabletext"/>
              <w:tabs>
                <w:tab w:val="clear" w:pos="284"/>
                <w:tab w:val="left" w:pos="39"/>
              </w:tabs>
              <w:spacing w:before="0" w:after="0"/>
              <w:rPr>
                <w:rFonts w:eastAsiaTheme="minorEastAsia"/>
                <w:i/>
                <w:iCs/>
                <w:color w:val="0000FF"/>
                <w:szCs w:val="22"/>
                <w:lang w:eastAsia="zh-CN"/>
              </w:rPr>
            </w:pPr>
            <w:r w:rsidRPr="00CB2B92">
              <w:rPr>
                <w:rFonts w:eastAsiaTheme="minorEastAsia"/>
                <w:i/>
                <w:iCs/>
                <w:color w:val="0000FF"/>
                <w:szCs w:val="22"/>
                <w:lang w:eastAsia="zh-CN"/>
              </w:rPr>
              <w:t>In case of small data packet transmission, the L1/L2 control signalling during the connection setup procedure is dominating the uplink and downlink transmissions</w:t>
            </w:r>
            <w:r>
              <w:rPr>
                <w:rFonts w:eastAsiaTheme="minorEastAsia"/>
                <w:i/>
                <w:iCs/>
                <w:color w:val="0000FF"/>
                <w:szCs w:val="22"/>
                <w:lang w:eastAsia="zh-CN"/>
              </w:rPr>
              <w:t xml:space="preserve"> (e.g. setup of security, setup of SRB1 and DRBs done with different messages)</w:t>
            </w:r>
            <w:r w:rsidRPr="00CB2B92">
              <w:rPr>
                <w:rFonts w:eastAsiaTheme="minorEastAsia"/>
                <w:i/>
                <w:iCs/>
                <w:color w:val="0000FF"/>
                <w:szCs w:val="22"/>
                <w:lang w:eastAsia="zh-CN"/>
              </w:rPr>
              <w:t xml:space="preserve">. To minimize this overhead </w:t>
            </w:r>
            <w:r>
              <w:rPr>
                <w:rFonts w:eastAsiaTheme="minorEastAsia"/>
                <w:i/>
                <w:iCs/>
                <w:color w:val="0000FF"/>
                <w:szCs w:val="22"/>
                <w:lang w:eastAsia="zh-CN"/>
              </w:rPr>
              <w:t xml:space="preserve">NR relies on RRC Inactive state that </w:t>
            </w:r>
            <w:r w:rsidRPr="00CB2B92">
              <w:rPr>
                <w:rFonts w:eastAsiaTheme="minorEastAsia"/>
                <w:i/>
                <w:iCs/>
                <w:color w:val="0000FF"/>
                <w:szCs w:val="22"/>
                <w:lang w:eastAsia="zh-CN"/>
              </w:rPr>
              <w:t>allows a UE to resume an earlier connection</w:t>
            </w:r>
            <w:r>
              <w:rPr>
                <w:rFonts w:eastAsiaTheme="minorEastAsia"/>
                <w:i/>
                <w:iCs/>
                <w:color w:val="0000FF"/>
                <w:szCs w:val="22"/>
                <w:lang w:eastAsia="zh-CN"/>
              </w:rPr>
              <w:t xml:space="preserve"> (possibly relying on delta signalling based on stored configurations) that has been suspended</w:t>
            </w:r>
            <w:r w:rsidRPr="00CB2B92">
              <w:rPr>
                <w:rFonts w:eastAsiaTheme="minorEastAsia"/>
                <w:i/>
                <w:iCs/>
                <w:color w:val="0000FF"/>
                <w:szCs w:val="22"/>
                <w:lang w:eastAsia="zh-CN"/>
              </w:rPr>
              <w:t>.</w:t>
            </w:r>
          </w:p>
          <w:p w:rsidR="000E6A22" w:rsidRPr="000E6A22" w:rsidRDefault="00DB21B5" w:rsidP="00DB21B5">
            <w:pPr>
              <w:pStyle w:val="Tabletext"/>
              <w:tabs>
                <w:tab w:val="clear" w:pos="284"/>
                <w:tab w:val="left" w:pos="39"/>
              </w:tabs>
              <w:spacing w:before="0" w:after="0"/>
              <w:rPr>
                <w:rFonts w:eastAsiaTheme="minorEastAsia"/>
                <w:sz w:val="22"/>
                <w:szCs w:val="22"/>
                <w:lang w:val="fr-FR" w:eastAsia="zh-CN"/>
              </w:rPr>
            </w:pPr>
            <w:r>
              <w:rPr>
                <w:rFonts w:eastAsiaTheme="minorEastAsia"/>
                <w:i/>
                <w:iCs/>
                <w:color w:val="0000FF"/>
                <w:szCs w:val="22"/>
                <w:lang w:eastAsia="zh-CN"/>
              </w:rPr>
              <w:t xml:space="preserve">Once a terminal is in </w:t>
            </w:r>
            <w:r w:rsidRPr="00AE7031">
              <w:rPr>
                <w:rFonts w:eastAsiaTheme="minorEastAsia"/>
                <w:i/>
                <w:iCs/>
                <w:color w:val="0000FF"/>
                <w:szCs w:val="22"/>
                <w:lang w:eastAsia="zh-CN"/>
              </w:rPr>
              <w:t xml:space="preserve">RRC </w:t>
            </w:r>
            <w:r>
              <w:rPr>
                <w:rFonts w:eastAsiaTheme="minorEastAsia"/>
                <w:i/>
                <w:iCs/>
                <w:color w:val="0000FF"/>
                <w:szCs w:val="22"/>
                <w:lang w:eastAsia="zh-CN"/>
              </w:rPr>
              <w:t xml:space="preserve">connected, dynamically scheduling radio resources consumes DL control resources. To minimize this usage, NR specifies semi-persistent scheduling (SPS) in DL and configured grant (CG) in UL. In both features a terminal is preconfigured with DL (SPS) or UL (CG) data resources and can use them without DL control information scheduling the resources.  </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rFonts w:eastAsiaTheme="minorEastAsia"/>
                <w:sz w:val="22"/>
                <w:szCs w:val="22"/>
                <w:lang w:eastAsia="zh-CN"/>
              </w:rPr>
            </w:pPr>
            <w:r w:rsidRPr="00071678">
              <w:rPr>
                <w:sz w:val="22"/>
                <w:szCs w:val="22"/>
              </w:rPr>
              <w:t>What other IMT system (other than IMT-2020) could be supported by the handover mechanism?</w:t>
            </w:r>
          </w:p>
          <w:p w:rsidR="00CB19AB" w:rsidRPr="001D0340" w:rsidRDefault="00CB19AB" w:rsidP="00CB19AB">
            <w:pPr>
              <w:pStyle w:val="Tabletext"/>
              <w:rPr>
                <w:rFonts w:eastAsiaTheme="minorEastAsia"/>
                <w:b/>
                <w:i/>
                <w:color w:val="0000FF"/>
                <w:u w:val="single"/>
                <w:lang w:eastAsia="zh-CN"/>
              </w:rPr>
            </w:pPr>
            <w:r w:rsidRPr="001D0340">
              <w:rPr>
                <w:b/>
                <w:i/>
                <w:color w:val="0000FF"/>
                <w:u w:val="single"/>
              </w:rPr>
              <w:t>Terminology</w:t>
            </w:r>
            <w:r w:rsidRPr="001D0340">
              <w:rPr>
                <w:rFonts w:eastAsiaTheme="minorEastAsia" w:hint="eastAsia"/>
                <w:b/>
                <w:i/>
                <w:color w:val="0000FF"/>
                <w:u w:val="single"/>
                <w:lang w:eastAsia="zh-CN"/>
              </w:rPr>
              <w:t>:</w:t>
            </w:r>
          </w:p>
          <w:p w:rsidR="00CB19AB" w:rsidRPr="001D0340" w:rsidRDefault="00CB19AB" w:rsidP="00CB19AB">
            <w:pPr>
              <w:pStyle w:val="Tabletext"/>
              <w:rPr>
                <w:i/>
                <w:color w:val="0000FF"/>
              </w:rPr>
            </w:pPr>
            <w:r w:rsidRPr="001D0340">
              <w:rPr>
                <w:i/>
                <w:color w:val="0000FF"/>
              </w:rPr>
              <w:t xml:space="preserve">To ease understanding of specific terms/abbreviations used </w:t>
            </w:r>
            <w:r>
              <w:rPr>
                <w:rFonts w:eastAsiaTheme="minorEastAsia" w:hint="eastAsia"/>
                <w:i/>
                <w:color w:val="0000FF"/>
                <w:lang w:eastAsia="zh-CN"/>
              </w:rPr>
              <w:t xml:space="preserve">in this item </w:t>
            </w:r>
            <w:r w:rsidRPr="001D0340">
              <w:rPr>
                <w:i/>
                <w:color w:val="0000FF"/>
              </w:rPr>
              <w:t>here after, few main acronyms and definitions are introduced:</w:t>
            </w:r>
          </w:p>
          <w:p w:rsidR="00CB19AB" w:rsidRPr="001D0340" w:rsidRDefault="00CB19AB" w:rsidP="00CB19AB">
            <w:pPr>
              <w:pStyle w:val="EW"/>
              <w:numPr>
                <w:ilvl w:val="0"/>
                <w:numId w:val="62"/>
              </w:numPr>
              <w:rPr>
                <w:i/>
                <w:color w:val="0000FF"/>
              </w:rPr>
            </w:pPr>
            <w:r w:rsidRPr="001D0340">
              <w:rPr>
                <w:i/>
                <w:color w:val="0000FF"/>
              </w:rPr>
              <w:t>NR: NR Radio Access</w:t>
            </w:r>
          </w:p>
          <w:p w:rsidR="00CB19AB" w:rsidRPr="001D0340" w:rsidRDefault="00CB19AB" w:rsidP="00CB19AB">
            <w:pPr>
              <w:pStyle w:val="EW"/>
              <w:numPr>
                <w:ilvl w:val="0"/>
                <w:numId w:val="62"/>
              </w:numPr>
              <w:rPr>
                <w:i/>
                <w:color w:val="0000FF"/>
              </w:rPr>
            </w:pPr>
            <w:r w:rsidRPr="001D0340">
              <w:rPr>
                <w:i/>
                <w:color w:val="0000FF"/>
              </w:rPr>
              <w:t>NG-RAN: NG Radio Access Network ( connected to 5GC)</w:t>
            </w:r>
          </w:p>
          <w:p w:rsidR="00CB19AB" w:rsidRPr="001D0340" w:rsidRDefault="00CB19AB" w:rsidP="00CB19AB">
            <w:pPr>
              <w:pStyle w:val="EW"/>
              <w:numPr>
                <w:ilvl w:val="0"/>
                <w:numId w:val="62"/>
              </w:numPr>
              <w:rPr>
                <w:i/>
                <w:color w:val="0000FF"/>
              </w:rPr>
            </w:pPr>
            <w:r w:rsidRPr="001D0340">
              <w:rPr>
                <w:i/>
                <w:color w:val="0000FF"/>
              </w:rPr>
              <w:t>5GC: 5G Core Network</w:t>
            </w:r>
          </w:p>
          <w:p w:rsidR="00CB19AB" w:rsidRPr="001D0340" w:rsidRDefault="00CB19AB" w:rsidP="00CB19AB">
            <w:pPr>
              <w:pStyle w:val="EW"/>
              <w:numPr>
                <w:ilvl w:val="0"/>
                <w:numId w:val="62"/>
              </w:numPr>
              <w:rPr>
                <w:i/>
                <w:color w:val="0000FF"/>
              </w:rPr>
            </w:pPr>
            <w:proofErr w:type="spellStart"/>
            <w:r w:rsidRPr="001D0340">
              <w:rPr>
                <w:i/>
                <w:color w:val="0000FF"/>
              </w:rPr>
              <w:t>gNB</w:t>
            </w:r>
            <w:proofErr w:type="spellEnd"/>
            <w:r w:rsidRPr="001D0340">
              <w:rPr>
                <w:i/>
                <w:color w:val="0000FF"/>
              </w:rPr>
              <w:t>, NG-RAN node providing NR user and control plane terminations towards the UE;</w:t>
            </w:r>
          </w:p>
          <w:p w:rsidR="00CB19AB" w:rsidRPr="001D0340" w:rsidRDefault="00CB19AB" w:rsidP="00CB19AB">
            <w:pPr>
              <w:pStyle w:val="EW"/>
              <w:numPr>
                <w:ilvl w:val="0"/>
                <w:numId w:val="62"/>
              </w:numPr>
              <w:rPr>
                <w:i/>
                <w:color w:val="0000FF"/>
              </w:rPr>
            </w:pPr>
            <w:r w:rsidRPr="001D0340">
              <w:rPr>
                <w:i/>
                <w:color w:val="0000FF"/>
              </w:rPr>
              <w:t>ng-</w:t>
            </w:r>
            <w:proofErr w:type="spellStart"/>
            <w:r w:rsidRPr="001D0340">
              <w:rPr>
                <w:i/>
                <w:color w:val="0000FF"/>
              </w:rPr>
              <w:t>eNB</w:t>
            </w:r>
            <w:proofErr w:type="spellEnd"/>
            <w:r w:rsidRPr="001D0340">
              <w:rPr>
                <w:i/>
                <w:color w:val="0000FF"/>
              </w:rPr>
              <w:t>: NG-RAN node providing E-UTRA user and control plane terminations to the UE</w:t>
            </w:r>
          </w:p>
          <w:p w:rsidR="00CB19AB" w:rsidRPr="001D0340" w:rsidRDefault="00CB19AB" w:rsidP="00CB19AB">
            <w:pPr>
              <w:pStyle w:val="EW"/>
              <w:numPr>
                <w:ilvl w:val="0"/>
                <w:numId w:val="62"/>
              </w:numPr>
              <w:rPr>
                <w:i/>
                <w:color w:val="0000FF"/>
              </w:rPr>
            </w:pPr>
            <w:proofErr w:type="spellStart"/>
            <w:r w:rsidRPr="001D0340">
              <w:rPr>
                <w:i/>
                <w:color w:val="0000FF"/>
              </w:rPr>
              <w:t>en-gNB</w:t>
            </w:r>
            <w:proofErr w:type="spellEnd"/>
            <w:r w:rsidRPr="001D0340">
              <w:rPr>
                <w:i/>
                <w:color w:val="0000FF"/>
              </w:rPr>
              <w:t>: NG-RAN node providing NR user plane and control plane protocol terminations towards the UE, and acting as Secondary Node in EN-DC.</w:t>
            </w:r>
          </w:p>
          <w:p w:rsidR="00CB19AB" w:rsidRPr="001D0340" w:rsidRDefault="00CB19AB" w:rsidP="00CB19AB">
            <w:pPr>
              <w:pStyle w:val="EW"/>
              <w:numPr>
                <w:ilvl w:val="0"/>
                <w:numId w:val="62"/>
              </w:numPr>
              <w:rPr>
                <w:i/>
                <w:color w:val="0000FF"/>
              </w:rPr>
            </w:pPr>
            <w:proofErr w:type="spellStart"/>
            <w:r w:rsidRPr="001D0340">
              <w:rPr>
                <w:i/>
                <w:color w:val="0000FF"/>
              </w:rPr>
              <w:t>eNB</w:t>
            </w:r>
            <w:proofErr w:type="spellEnd"/>
            <w:r w:rsidRPr="001D0340">
              <w:rPr>
                <w:i/>
                <w:color w:val="0000FF"/>
              </w:rPr>
              <w:t>: E-UTRAN node, connecting to EPC</w:t>
            </w:r>
          </w:p>
          <w:p w:rsidR="00CB19AB" w:rsidRPr="001D0340" w:rsidRDefault="00CB19AB" w:rsidP="00CB19AB">
            <w:pPr>
              <w:pStyle w:val="EW"/>
              <w:numPr>
                <w:ilvl w:val="0"/>
                <w:numId w:val="62"/>
              </w:numPr>
              <w:rPr>
                <w:i/>
                <w:color w:val="0000FF"/>
              </w:rPr>
            </w:pPr>
            <w:r w:rsidRPr="001D0340">
              <w:rPr>
                <w:i/>
                <w:color w:val="0000FF"/>
              </w:rPr>
              <w:t>MN: Master Node</w:t>
            </w:r>
          </w:p>
          <w:p w:rsidR="00CB19AB" w:rsidRPr="001D0340" w:rsidRDefault="00CB19AB" w:rsidP="00CB19AB">
            <w:pPr>
              <w:pStyle w:val="EW"/>
              <w:numPr>
                <w:ilvl w:val="0"/>
                <w:numId w:val="62"/>
              </w:numPr>
              <w:rPr>
                <w:i/>
                <w:color w:val="0000FF"/>
              </w:rPr>
            </w:pPr>
            <w:r w:rsidRPr="001D0340">
              <w:rPr>
                <w:i/>
                <w:color w:val="0000FF"/>
              </w:rPr>
              <w:t>SN: Secondary Node</w:t>
            </w:r>
          </w:p>
          <w:p w:rsidR="00CB19AB" w:rsidRPr="001D0340" w:rsidRDefault="00CB19AB" w:rsidP="00CB19AB">
            <w:pPr>
              <w:pStyle w:val="EW"/>
              <w:numPr>
                <w:ilvl w:val="0"/>
                <w:numId w:val="62"/>
              </w:numPr>
              <w:rPr>
                <w:i/>
                <w:color w:val="0000FF"/>
              </w:rPr>
            </w:pPr>
            <w:r w:rsidRPr="001D0340">
              <w:rPr>
                <w:i/>
                <w:color w:val="0000FF"/>
              </w:rPr>
              <w:lastRenderedPageBreak/>
              <w:t>MR-DC: Multi-RAT Dual Connectivity</w:t>
            </w:r>
          </w:p>
          <w:p w:rsidR="00CB19AB" w:rsidRPr="001D0340" w:rsidRDefault="00CB19AB" w:rsidP="00CB19AB">
            <w:pPr>
              <w:pStyle w:val="Tabletext"/>
              <w:numPr>
                <w:ilvl w:val="0"/>
                <w:numId w:val="62"/>
              </w:numPr>
              <w:tabs>
                <w:tab w:val="clear" w:pos="284"/>
                <w:tab w:val="left" w:pos="430"/>
              </w:tabs>
              <w:rPr>
                <w:i/>
                <w:color w:val="0000FF"/>
              </w:rPr>
            </w:pPr>
            <w:r w:rsidRPr="001D0340">
              <w:rPr>
                <w:i/>
                <w:color w:val="0000FF"/>
                <w:lang w:val="it-IT"/>
              </w:rPr>
              <w:t>NE-DC: NR-E-UTRA Dual Connectivity (connected to EPC)</w:t>
            </w:r>
          </w:p>
          <w:p w:rsidR="00CB19AB" w:rsidRPr="001D0340" w:rsidRDefault="00CB19AB" w:rsidP="00CB19AB">
            <w:pPr>
              <w:pStyle w:val="EW"/>
              <w:numPr>
                <w:ilvl w:val="0"/>
                <w:numId w:val="62"/>
              </w:numPr>
              <w:rPr>
                <w:i/>
                <w:color w:val="0000FF"/>
              </w:rPr>
            </w:pPr>
            <w:r w:rsidRPr="001D0340">
              <w:rPr>
                <w:i/>
                <w:color w:val="0000FF"/>
              </w:rPr>
              <w:t>EN-DC: E-UTRA-NR Dual Connectivity (connected to EPC)</w:t>
            </w:r>
          </w:p>
          <w:p w:rsidR="00CB19AB" w:rsidRPr="001D0340" w:rsidRDefault="00CB19AB" w:rsidP="00CB19AB">
            <w:pPr>
              <w:pStyle w:val="EW"/>
              <w:numPr>
                <w:ilvl w:val="0"/>
                <w:numId w:val="62"/>
              </w:numPr>
              <w:rPr>
                <w:i/>
                <w:color w:val="0000FF"/>
              </w:rPr>
            </w:pPr>
            <w:r w:rsidRPr="001D0340">
              <w:rPr>
                <w:i/>
                <w:color w:val="0000FF"/>
              </w:rPr>
              <w:t>NGEN-DC: NG-RAN E-UTRA-NR Dual Connectivity (Connected to 5GC)</w:t>
            </w:r>
          </w:p>
          <w:p w:rsidR="00CB19AB" w:rsidRPr="00CB19AB" w:rsidRDefault="00CB19AB" w:rsidP="00DC5572">
            <w:pPr>
              <w:pStyle w:val="Tabletext"/>
              <w:rPr>
                <w:rFonts w:eastAsiaTheme="minorEastAsia"/>
                <w:sz w:val="22"/>
                <w:szCs w:val="22"/>
                <w:lang w:eastAsia="zh-CN"/>
              </w:rPr>
            </w:pPr>
          </w:p>
          <w:p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rsidR="00893AC8" w:rsidRPr="000A6E52" w:rsidRDefault="00893AC8" w:rsidP="00893AC8">
            <w:pPr>
              <w:pStyle w:val="Tabletext"/>
              <w:rPr>
                <w:i/>
                <w:color w:val="0000FF"/>
              </w:rPr>
            </w:pPr>
            <w:r w:rsidRPr="000A6E52">
              <w:rPr>
                <w:i/>
                <w:color w:val="0000FF"/>
              </w:rPr>
              <w:t>Inter-system handover is supported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is supported via inter-RAT handover. </w:t>
            </w:r>
          </w:p>
          <w:p w:rsidR="00893AC8" w:rsidRPr="000A6E52" w:rsidRDefault="00893AC8" w:rsidP="00893AC8">
            <w:pPr>
              <w:pStyle w:val="Tabletext"/>
              <w:ind w:left="568" w:hanging="284"/>
              <w:rPr>
                <w:i/>
                <w:color w:val="0000FF"/>
              </w:rPr>
            </w:pPr>
            <w:r w:rsidRPr="000A6E52">
              <w:rPr>
                <w:i/>
                <w:color w:val="0000FF"/>
              </w:rPr>
              <w:t>- Handover between E-UTRA in 5GC and E-UTRA in EPC is supported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/ng-</w:t>
            </w:r>
            <w:proofErr w:type="spellStart"/>
            <w:r w:rsidRPr="000A6E52">
              <w:rPr>
                <w:i/>
                <w:color w:val="0000FF"/>
              </w:rPr>
              <w:t>eNB</w:t>
            </w:r>
            <w:proofErr w:type="spellEnd"/>
            <w:r w:rsidRPr="000A6E52">
              <w:rPr>
                <w:i/>
                <w:color w:val="0000FF"/>
              </w:rPr>
              <w:t xml:space="preserve">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t>Cell level mobility requires explicit RRC signalling to be triggered, i.e.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procedure are supported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is triggered by the target </w:t>
            </w:r>
            <w:proofErr w:type="spellStart"/>
            <w:r w:rsidRPr="003E5882">
              <w:rPr>
                <w:i/>
                <w:color w:val="0000FF"/>
              </w:rPr>
              <w:t>gNB</w:t>
            </w:r>
            <w:proofErr w:type="spellEnd"/>
            <w:r w:rsidRPr="003E5882">
              <w:rPr>
                <w:i/>
                <w:color w:val="0000FF"/>
              </w:rPr>
              <w:t>.</w:t>
            </w:r>
          </w:p>
          <w:p w:rsidR="00A42C46" w:rsidRPr="00481A0A" w:rsidRDefault="00A42C46" w:rsidP="00A42C46">
            <w:pPr>
              <w:pStyle w:val="Tabletext"/>
              <w:numPr>
                <w:ilvl w:val="0"/>
                <w:numId w:val="49"/>
              </w:numPr>
              <w:rPr>
                <w:i/>
                <w:color w:val="0000FF"/>
              </w:rPr>
            </w:pPr>
            <w:r w:rsidRPr="003E5882">
              <w:rPr>
                <w:i/>
                <w:color w:val="0000FF"/>
              </w:rPr>
              <w:t>Beam level mobility does not require explicit RRC signalling to be triggered - it is dealt with at lower layers - and RRC is not required to know which beam is being used at a given point in time.</w:t>
            </w:r>
          </w:p>
          <w:p w:rsidR="00481A0A" w:rsidRPr="003E5882" w:rsidRDefault="00481A0A" w:rsidP="00481A0A">
            <w:pPr>
              <w:pStyle w:val="Tabletext"/>
              <w:rPr>
                <w:i/>
                <w:color w:val="0000FF"/>
              </w:rPr>
            </w:pPr>
            <w:r w:rsidRPr="00ED05DC">
              <w:rPr>
                <w:i/>
                <w:color w:val="0000FF"/>
              </w:rPr>
              <w:t xml:space="preserve">Data forwarding, in-sequence delivery and duplication avoidance at handover can be guaranteed </w:t>
            </w:r>
            <w:r w:rsidRPr="00024701">
              <w:rPr>
                <w:rFonts w:hint="eastAsia"/>
                <w:i/>
                <w:color w:val="0000FF"/>
              </w:rPr>
              <w:t xml:space="preserve">between </w:t>
            </w:r>
            <w:r w:rsidRPr="00ED05DC">
              <w:rPr>
                <w:i/>
                <w:color w:val="0000FF"/>
              </w:rPr>
              <w:t xml:space="preserve">target </w:t>
            </w:r>
            <w:proofErr w:type="spellStart"/>
            <w:r w:rsidRPr="00ED05DC">
              <w:rPr>
                <w:i/>
                <w:color w:val="0000FF"/>
              </w:rPr>
              <w:t>gNB</w:t>
            </w:r>
            <w:proofErr w:type="spellEnd"/>
            <w:r w:rsidRPr="00ED05DC">
              <w:rPr>
                <w:i/>
                <w:color w:val="0000FF"/>
              </w:rPr>
              <w:t xml:space="preserve"> </w:t>
            </w:r>
            <w:r>
              <w:rPr>
                <w:rFonts w:eastAsiaTheme="minorEastAsia" w:hint="eastAsia"/>
                <w:i/>
                <w:color w:val="0000FF"/>
                <w:lang w:eastAsia="zh-CN"/>
              </w:rPr>
              <w:t>and</w:t>
            </w:r>
            <w:r w:rsidRPr="00ED05DC">
              <w:rPr>
                <w:i/>
                <w:color w:val="0000FF"/>
              </w:rPr>
              <w:t xml:space="preserve"> source </w:t>
            </w:r>
            <w:proofErr w:type="spellStart"/>
            <w:r w:rsidRPr="00ED05DC">
              <w:rPr>
                <w:i/>
                <w:color w:val="0000FF"/>
              </w:rPr>
              <w:t>gNB</w:t>
            </w:r>
            <w:proofErr w:type="spellEnd"/>
            <w:r>
              <w:rPr>
                <w:rFonts w:eastAsiaTheme="minorEastAsia" w:hint="eastAsia"/>
                <w:i/>
                <w:color w:val="0000FF"/>
                <w:lang w:eastAsia="zh-CN"/>
              </w:rPr>
              <w:t>.</w:t>
            </w:r>
          </w:p>
          <w:p w:rsidR="00A42C46" w:rsidRPr="003E5882" w:rsidRDefault="00A42C46" w:rsidP="00A42C46">
            <w:pPr>
              <w:pStyle w:val="Tabletext"/>
              <w:rPr>
                <w:i/>
                <w:color w:val="0000FF"/>
              </w:rPr>
            </w:pPr>
            <w:r w:rsidRPr="003E5882">
              <w:rPr>
                <w:i/>
                <w:color w:val="0000FF"/>
              </w:rPr>
              <w:t xml:space="preserve">2) Inter-RAT handover: Intra 5GC inter RAT mobility is supported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ng-</w:t>
            </w:r>
            <w:proofErr w:type="spellStart"/>
            <w:r w:rsidRPr="003E5882">
              <w:rPr>
                <w:i/>
                <w:color w:val="0000FF"/>
              </w:rPr>
              <w:t>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r w:rsidRPr="003E5882">
              <w:rPr>
                <w:i/>
                <w:color w:val="0000FF"/>
              </w:rPr>
              <w:t>Xn</w:t>
            </w:r>
            <w:proofErr w:type="spellEnd"/>
            <w:r w:rsidRPr="003E5882">
              <w:rPr>
                <w:i/>
                <w:color w:val="0000FF"/>
              </w:rPr>
              <w:t xml:space="preserve"> or CN is transparent to the UE.  The target RAT receives the UE NG-C context information and based on this information 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are averaged to derive the cell quality. In doing so, the UE is configured to consider a subset of the detected beams: the N best beams above an absolute threshold.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the UE is configured to do so by the </w:t>
            </w:r>
            <w:proofErr w:type="spellStart"/>
            <w:r w:rsidRPr="003E5882">
              <w:rPr>
                <w:i/>
                <w:color w:val="0000FF"/>
              </w:rPr>
              <w:t>gNB</w:t>
            </w:r>
            <w:proofErr w:type="spellEnd"/>
            <w:r w:rsidRPr="003E5882">
              <w:rPr>
                <w:i/>
                <w:color w:val="0000FF"/>
              </w:rPr>
              <w:t>.</w:t>
            </w:r>
          </w:p>
          <w:p w:rsidR="00A42C46" w:rsidRDefault="00A42C46" w:rsidP="00A42C46">
            <w:pPr>
              <w:pStyle w:val="Tabletext"/>
              <w:rPr>
                <w:rFonts w:eastAsiaTheme="minorEastAsia"/>
                <w:sz w:val="22"/>
                <w:szCs w:val="22"/>
                <w:lang w:eastAsia="zh-CN"/>
              </w:rPr>
            </w:pPr>
          </w:p>
          <w:p w:rsidR="008429A9" w:rsidRPr="00F92B94" w:rsidRDefault="00A42C46" w:rsidP="00F92B94">
            <w:pPr>
              <w:pStyle w:val="Tabletext"/>
              <w:rPr>
                <w:rFonts w:eastAsiaTheme="minorEastAsia"/>
                <w:sz w:val="22"/>
                <w:szCs w:val="22"/>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r w:rsidR="00F92B94">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the handover mechanisms and procedures to meet the simultaneous handover requirements of a large number of users in high speed scenarios (up to 500km/h moving speed) with high handover success rate.</w:t>
            </w:r>
          </w:p>
          <w:p w:rsidR="001E77CB" w:rsidRPr="00E14382" w:rsidRDefault="00E14382" w:rsidP="009D3B42">
            <w:pPr>
              <w:pStyle w:val="Tabletext"/>
              <w:rPr>
                <w:rFonts w:eastAsiaTheme="minorEastAsia"/>
                <w:sz w:val="22"/>
                <w:szCs w:val="22"/>
                <w:lang w:eastAsia="zh-CN"/>
              </w:rPr>
            </w:pPr>
            <w:r>
              <w:rPr>
                <w:i/>
                <w:color w:val="0000FF"/>
              </w:rPr>
              <w:t xml:space="preserve"> In NR</w:t>
            </w:r>
            <w:r w:rsidRPr="000418E4">
              <w:rPr>
                <w:i/>
                <w:color w:val="0000FF"/>
              </w:rPr>
              <w:t xml:space="preserve">, </w:t>
            </w:r>
            <w:r>
              <w:rPr>
                <w:i/>
                <w:color w:val="0000FF"/>
              </w:rPr>
              <w:t xml:space="preserve">the physical layer supports random access channel (RACH) sequences with 15 kHz and 30 kHz subcarrier spacing for frequencies between 410 MHz and 7125 MHz, and 60 kHz and 120 kHz subcarrier spacing for frequency between 24250 MHz and 52600 MHz, which have high tolerance to Doppler effects. The physical layer also support RACH sequences with 1.25 kHz subcarrier spacing and sequence restriction rules that enable use of RACH sequences in high Doppler </w:t>
            </w:r>
            <w:r>
              <w:rPr>
                <w:i/>
                <w:color w:val="0000FF"/>
              </w:rPr>
              <w:lastRenderedPageBreak/>
              <w:t>scenarios. NR additionally supports multiple RACH resource multiplexing in frequency and time domain that allows large multiplexing of users that enable large number of users to perform handover. Radio resource management (</w:t>
            </w:r>
            <w:r w:rsidRPr="0076422E">
              <w:rPr>
                <w:i/>
                <w:color w:val="0000FF"/>
              </w:rPr>
              <w:t>RRM</w:t>
            </w:r>
            <w:r>
              <w:rPr>
                <w:i/>
                <w:color w:val="0000FF"/>
              </w:rPr>
              <w:t xml:space="preserve">) are designed to work properly in high speed scenarios. Specifically for the simultaneous handover requirements of a large number of users, </w:t>
            </w:r>
            <w:r w:rsidRPr="0076422E">
              <w:rPr>
                <w:i/>
                <w:color w:val="0000FF"/>
              </w:rPr>
              <w:t>the existing handover mechanism in NR</w:t>
            </w:r>
            <w:r>
              <w:rPr>
                <w:i/>
                <w:color w:val="0000FF"/>
              </w:rPr>
              <w:t xml:space="preserve"> can provide</w:t>
            </w:r>
            <w:r w:rsidRPr="0076422E">
              <w:rPr>
                <w:i/>
                <w:color w:val="0000FF"/>
              </w:rPr>
              <w:t xml:space="preserve"> sufficient resource</w:t>
            </w:r>
            <w:r>
              <w:rPr>
                <w:i/>
                <w:color w:val="0000FF"/>
              </w:rPr>
              <w:t xml:space="preserve"> (RACH, uplink and downlink data channels)</w:t>
            </w:r>
            <w:r w:rsidRPr="0076422E">
              <w:rPr>
                <w:i/>
                <w:color w:val="0000FF"/>
              </w:rPr>
              <w:t xml:space="preserve"> for handover purposes.</w:t>
            </w:r>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efficient load balancing.</w:t>
            </w:r>
          </w:p>
          <w:p w:rsidR="004724E2" w:rsidRPr="008F73A5" w:rsidRDefault="004724E2" w:rsidP="004724E2">
            <w:pPr>
              <w:rPr>
                <w:i/>
                <w:color w:val="0000FF"/>
                <w:sz w:val="20"/>
              </w:rPr>
            </w:pPr>
            <w:r w:rsidRPr="008F73A5">
              <w:rPr>
                <w:i/>
                <w:color w:val="0000FF"/>
                <w:sz w:val="20"/>
                <w:u w:val="single"/>
              </w:rPr>
              <w:t>General</w:t>
            </w:r>
            <w:r w:rsidRPr="008F73A5">
              <w:rPr>
                <w:rFonts w:eastAsia="宋体" w:hint="eastAsia"/>
                <w:i/>
                <w:color w:val="0000FF"/>
                <w:sz w:val="20"/>
                <w:u w:val="single"/>
                <w:lang w:eastAsia="zh-CN"/>
              </w:rPr>
              <w:t xml:space="preserve"> </w:t>
            </w:r>
            <w:r w:rsidRPr="008F73A5">
              <w:rPr>
                <w:i/>
                <w:color w:val="0000FF"/>
                <w:sz w:val="20"/>
                <w:u w:val="single"/>
              </w:rPr>
              <w:br/>
            </w:r>
            <w:r w:rsidRPr="008F73A5">
              <w:rPr>
                <w:i/>
                <w:color w:val="0000FF"/>
                <w:sz w:val="20"/>
              </w:rPr>
              <w:t>NR performs radio resource management to ensure the efficient use of the available radio resource. RRM functions include:</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involves the configuration of radio resource.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w:t>
            </w:r>
            <w:proofErr w:type="spellStart"/>
            <w:r w:rsidRPr="008F73A5">
              <w:rPr>
                <w:rFonts w:ascii="Times New Roman" w:hAnsi="Times New Roman"/>
                <w:i/>
                <w:color w:val="0000FF"/>
                <w:sz w:val="20"/>
              </w:rPr>
              <w:t>QoS</w:t>
            </w:r>
            <w:proofErr w:type="spellEnd"/>
            <w:r w:rsidRPr="008F73A5">
              <w:rPr>
                <w:rFonts w:ascii="Times New Roman" w:hAnsi="Times New Roman"/>
                <w:i/>
                <w:color w:val="0000FF"/>
                <w:sz w:val="20"/>
              </w:rPr>
              <w:t xml:space="preserve"> requirement, the priority level, overall resource situation.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w:t>
            </w:r>
            <w:r w:rsidR="0060034E">
              <w:rPr>
                <w:rFonts w:ascii="Times New Roman" w:eastAsiaTheme="minorEastAsia" w:hAnsi="Times New Roman" w:hint="eastAsia"/>
                <w:i/>
                <w:color w:val="0000FF"/>
                <w:sz w:val="20"/>
                <w:lang w:eastAsia="zh-CN"/>
              </w:rPr>
              <w:t xml:space="preserve"> and RRC connection release with redirection</w:t>
            </w:r>
            <w:r w:rsidRPr="008F73A5">
              <w:rPr>
                <w:rFonts w:ascii="Times New Roman" w:hAnsi="Times New Roman"/>
                <w:i/>
                <w:color w:val="0000FF"/>
                <w:sz w:val="20"/>
              </w:rPr>
              <w:t xml:space="preserve">.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t xml:space="preserv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t>Load balancing(LB)</w:t>
            </w:r>
          </w:p>
          <w:p w:rsidR="004724E2" w:rsidRPr="004724E2" w:rsidRDefault="004724E2" w:rsidP="00D53342">
            <w:pPr>
              <w:rPr>
                <w:rFonts w:eastAsiaTheme="minorEastAsia"/>
                <w:sz w:val="22"/>
                <w:szCs w:val="22"/>
                <w:lang w:eastAsia="zh-CN"/>
              </w:rPr>
            </w:pPr>
            <w:r w:rsidRPr="008F73A5">
              <w:rPr>
                <w:i/>
                <w:color w:val="0000FF"/>
                <w:sz w:val="20"/>
              </w:rPr>
              <w:t xml:space="preserve">Load balancing has the task to handle uneven distribution of the traffic load over multiple cells. The purpose of LB is thus to influence the load distribution for the higher resource utilization and </w:t>
            </w:r>
            <w:proofErr w:type="spellStart"/>
            <w:r w:rsidRPr="008F73A5">
              <w:rPr>
                <w:i/>
                <w:color w:val="0000FF"/>
                <w:sz w:val="20"/>
              </w:rPr>
              <w:t>QoS</w:t>
            </w:r>
            <w:proofErr w:type="spellEnd"/>
            <w:r w:rsidRPr="008F73A5">
              <w:rPr>
                <w:i/>
                <w:color w:val="0000FF"/>
                <w:sz w:val="20"/>
              </w:rPr>
              <w:t xml:space="preserve">. LB </w:t>
            </w:r>
            <w:r w:rsidR="00D53342">
              <w:rPr>
                <w:rFonts w:eastAsiaTheme="minorEastAsia" w:hint="eastAsia"/>
                <w:i/>
                <w:color w:val="0000FF"/>
                <w:sz w:val="20"/>
                <w:lang w:eastAsia="zh-CN"/>
              </w:rPr>
              <w:t>is achieved in NR with</w:t>
            </w:r>
            <w:r w:rsidR="00D53342" w:rsidRPr="008F73A5" w:rsidDel="00D53342">
              <w:rPr>
                <w:i/>
                <w:color w:val="0000FF"/>
                <w:sz w:val="20"/>
              </w:rPr>
              <w:t xml:space="preserve"> </w:t>
            </w:r>
            <w:r w:rsidRPr="008F73A5">
              <w:rPr>
                <w:i/>
                <w:color w:val="0000FF"/>
                <w:sz w:val="20"/>
              </w:rPr>
              <w:t>hand-over</w:t>
            </w:r>
            <w:r w:rsidR="00D53342" w:rsidRPr="00447D83">
              <w:rPr>
                <w:rFonts w:eastAsiaTheme="minorEastAsia"/>
                <w:i/>
                <w:color w:val="0000FF"/>
                <w:sz w:val="20"/>
                <w:lang w:eastAsia="zh-CN"/>
              </w:rPr>
              <w:t>,</w:t>
            </w:r>
            <w:r w:rsidRPr="00447D83">
              <w:rPr>
                <w:i/>
                <w:color w:val="0000FF"/>
                <w:sz w:val="20"/>
              </w:rPr>
              <w:t xml:space="preserve"> </w:t>
            </w:r>
            <w:r w:rsidR="00D53342">
              <w:rPr>
                <w:rFonts w:eastAsiaTheme="minorEastAsia" w:hint="eastAsia"/>
                <w:i/>
                <w:color w:val="0000FF"/>
                <w:sz w:val="20"/>
                <w:lang w:eastAsia="zh-CN"/>
              </w:rPr>
              <w:t>redirection</w:t>
            </w:r>
            <w:r w:rsidR="00D53342" w:rsidRPr="008F73A5">
              <w:rPr>
                <w:i/>
                <w:color w:val="0000FF"/>
                <w:sz w:val="20"/>
              </w:rPr>
              <w:t xml:space="preserve"> </w:t>
            </w:r>
            <w:r w:rsidRPr="008F73A5">
              <w:rPr>
                <w:i/>
                <w:color w:val="0000FF"/>
                <w:sz w:val="20"/>
              </w:rPr>
              <w:t xml:space="preserve">or cell reselection.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Tight inter-working between E-UTRA and NR is supported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is communicated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is maintained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lastRenderedPageBreak/>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The mechanisms for connection/session management over the air-interface should be described. For example:</w:t>
            </w:r>
          </w:p>
          <w:p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r w:rsidRPr="00071678">
              <w:rPr>
                <w:sz w:val="22"/>
                <w:szCs w:val="22"/>
              </w:rPr>
              <w:t>–</w:t>
            </w:r>
            <w:r w:rsidRPr="00071678">
              <w:rPr>
                <w:sz w:val="22"/>
                <w:szCs w:val="22"/>
              </w:rPr>
              <w:tab/>
              <w:t xml:space="preserve">The signalling schemes for allocating and releasing resources.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DRX for CN paging configured by NAS.</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RNA which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Transfer of unicast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r w:rsidR="00F55E77">
              <w:rPr>
                <w:rFonts w:eastAsiaTheme="minorEastAsia" w:hint="eastAsia"/>
                <w:i/>
                <w:color w:val="0000FF"/>
                <w:lang w:eastAsia="zh-CN"/>
              </w:rPr>
              <w:t>RRC connection release</w:t>
            </w:r>
            <w:r w:rsidR="006B538E">
              <w:rPr>
                <w:rFonts w:eastAsiaTheme="minorEastAsia" w:hint="eastAsia"/>
                <w:i/>
                <w:color w:val="0000FF"/>
                <w:lang w:eastAsia="zh-CN"/>
              </w:rPr>
              <w:t xml:space="preserve"> </w:t>
            </w:r>
            <w:r w:rsidR="00D92CB3">
              <w:rPr>
                <w:rFonts w:eastAsiaTheme="minorEastAsia" w:hint="eastAsia"/>
                <w:i/>
                <w:color w:val="0000FF"/>
                <w:lang w:eastAsia="zh-CN"/>
              </w:rPr>
              <w:t>(TBC)</w:t>
            </w:r>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Pr="00AF1D19" w:rsidRDefault="00AF1D19" w:rsidP="00AF1D19">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r w:rsidR="00C65F0E">
              <w:rPr>
                <w:rFonts w:eastAsiaTheme="minorEastAsia" w:hint="eastAsia"/>
                <w:i/>
                <w:color w:val="0000FF"/>
                <w:lang w:eastAsia="zh-CN"/>
              </w:rPr>
              <w:t>.</w:t>
            </w:r>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power control bit rate.</w:t>
            </w:r>
          </w:p>
          <w:p w:rsidR="009603F3" w:rsidRDefault="009603F3" w:rsidP="00DC5572">
            <w:pPr>
              <w:pStyle w:val="Tabletext"/>
              <w:ind w:left="284" w:hanging="284"/>
              <w:rPr>
                <w:rFonts w:eastAsiaTheme="minorEastAsia"/>
                <w:sz w:val="22"/>
                <w:szCs w:val="22"/>
                <w:lang w:eastAsia="zh-CN"/>
              </w:rPr>
            </w:pPr>
          </w:p>
          <w:p w:rsidR="00264F69" w:rsidRDefault="009603F3" w:rsidP="00BF6AAA">
            <w:pPr>
              <w:pStyle w:val="Tabletext"/>
              <w:spacing w:beforeLines="50" w:before="120" w:after="0"/>
              <w:rPr>
                <w:i/>
                <w:iCs/>
                <w:color w:val="0000FF"/>
                <w:lang w:val="en-US"/>
              </w:rPr>
            </w:pPr>
            <w:r w:rsidRPr="009603F3">
              <w:rPr>
                <w:rFonts w:hint="eastAsia"/>
                <w:i/>
                <w:iCs/>
                <w:color w:val="0000FF"/>
                <w:lang w:val="en-US"/>
              </w:rPr>
              <w:t>The frame structure related information is as follows:</w:t>
            </w:r>
          </w:p>
          <w:p w:rsidR="00DF521F" w:rsidRDefault="000D225B" w:rsidP="0038281F">
            <w:pPr>
              <w:pStyle w:val="Tabletext"/>
              <w:numPr>
                <w:ilvl w:val="0"/>
                <w:numId w:val="52"/>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DF521F" w:rsidRDefault="000D225B" w:rsidP="0038281F">
            <w:pPr>
              <w:pStyle w:val="Tabletext"/>
              <w:spacing w:beforeLines="50" w:before="120" w:after="0"/>
              <w:rPr>
                <w:b/>
                <w:i/>
                <w:iCs/>
                <w:color w:val="0000FF"/>
                <w:lang w:val="en-US"/>
              </w:rPr>
            </w:pPr>
            <w:r w:rsidRPr="00A860D1">
              <w:rPr>
                <w:i/>
                <w:iCs/>
                <w:color w:val="0000FF"/>
                <w:lang w:val="en-US"/>
              </w:rPr>
              <w:t xml:space="preserve">One radio frame of length 10 ms consisting of 10 </w:t>
            </w:r>
            <w:proofErr w:type="spellStart"/>
            <w:r w:rsidRPr="00A860D1">
              <w:rPr>
                <w:i/>
                <w:iCs/>
                <w:color w:val="0000FF"/>
                <w:lang w:val="en-US"/>
              </w:rPr>
              <w:t>subframes</w:t>
            </w:r>
            <w:proofErr w:type="spellEnd"/>
            <w:r w:rsidRPr="00A860D1">
              <w:rPr>
                <w:i/>
                <w:iCs/>
                <w:color w:val="0000FF"/>
                <w:lang w:val="en-US"/>
              </w:rPr>
              <w:t xml:space="preserve">, each of length 1 </w:t>
            </w:r>
            <w:proofErr w:type="spellStart"/>
            <w:r w:rsidRPr="00A860D1">
              <w:rPr>
                <w:i/>
                <w:iCs/>
                <w:color w:val="0000FF"/>
                <w:lang w:val="en-US"/>
              </w:rPr>
              <w:t>ms.</w:t>
            </w:r>
            <w:proofErr w:type="spellEnd"/>
            <w:r w:rsidRPr="00A860D1">
              <w:rPr>
                <w:i/>
                <w:iCs/>
                <w:color w:val="0000FF"/>
                <w:lang w:val="en-US"/>
              </w:rPr>
              <w:t xml:space="preserve"> Each </w:t>
            </w:r>
            <w:proofErr w:type="spellStart"/>
            <w:r w:rsidRPr="00A860D1">
              <w:rPr>
                <w:i/>
                <w:iCs/>
                <w:color w:val="0000FF"/>
                <w:lang w:val="en-US"/>
              </w:rPr>
              <w:t>subframe</w:t>
            </w:r>
            <w:proofErr w:type="spellEnd"/>
            <w:r w:rsidRPr="00A860D1">
              <w:rPr>
                <w:i/>
                <w:iCs/>
                <w:color w:val="0000FF"/>
                <w:lang w:val="en-US"/>
              </w:rPr>
              <w:t xml:space="preserv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DF521F" w:rsidRDefault="000D225B" w:rsidP="0038281F">
            <w:pPr>
              <w:pStyle w:val="Tabletext"/>
              <w:numPr>
                <w:ilvl w:val="0"/>
                <w:numId w:val="35"/>
              </w:numPr>
              <w:spacing w:beforeLines="50" w:before="120" w:after="0"/>
              <w:rPr>
                <w:b/>
                <w:i/>
                <w:color w:val="0000FF"/>
                <w:lang w:val="en-US" w:eastAsia="ja-JP"/>
              </w:rPr>
            </w:pPr>
            <w:r w:rsidRPr="00A860D1">
              <w:rPr>
                <w:i/>
                <w:iCs/>
                <w:color w:val="0000FF"/>
                <w:lang w:val="en-US"/>
              </w:rPr>
              <w:t>15 kHz SCS: 1 ms slot, 1 slot</w:t>
            </w:r>
            <w:r>
              <w:rPr>
                <w:rFonts w:eastAsiaTheme="minorEastAsia" w:hint="eastAsia"/>
                <w:i/>
                <w:iCs/>
                <w:color w:val="0000FF"/>
                <w:lang w:val="en-US" w:eastAsia="zh-CN"/>
              </w:rPr>
              <w:t xml:space="preserve"> per </w:t>
            </w:r>
            <w:r w:rsidRPr="00A860D1">
              <w:rPr>
                <w:i/>
                <w:iCs/>
                <w:color w:val="0000FF"/>
                <w:lang w:val="en-US"/>
              </w:rPr>
              <w:t>sub-frame</w:t>
            </w:r>
          </w:p>
          <w:p w:rsidR="00DF521F" w:rsidRDefault="000D225B" w:rsidP="0038281F">
            <w:pPr>
              <w:pStyle w:val="Tabletext"/>
              <w:numPr>
                <w:ilvl w:val="0"/>
                <w:numId w:val="35"/>
              </w:numPr>
              <w:spacing w:beforeLines="50" w:before="120" w:after="0"/>
              <w:rPr>
                <w:b/>
                <w:i/>
                <w:color w:val="0000FF"/>
                <w:lang w:val="en-US" w:eastAsia="ja-JP"/>
              </w:rPr>
            </w:pPr>
            <w:r w:rsidRPr="00A860D1">
              <w:rPr>
                <w:i/>
                <w:iCs/>
                <w:color w:val="0000FF"/>
                <w:lang w:val="en-US"/>
              </w:rPr>
              <w:t>30 kHz SCS: 0.5 ms slot, 2 slots</w:t>
            </w:r>
            <w:r>
              <w:rPr>
                <w:rFonts w:eastAsiaTheme="minorEastAsia" w:hint="eastAsia"/>
                <w:i/>
                <w:iCs/>
                <w:color w:val="0000FF"/>
                <w:lang w:val="en-US" w:eastAsia="zh-CN"/>
              </w:rPr>
              <w:t xml:space="preserve"> per </w:t>
            </w:r>
            <w:r w:rsidRPr="00A860D1">
              <w:rPr>
                <w:i/>
                <w:iCs/>
                <w:color w:val="0000FF"/>
                <w:lang w:val="en-US"/>
              </w:rPr>
              <w:t>sub-frame</w:t>
            </w:r>
          </w:p>
          <w:p w:rsidR="00DF521F" w:rsidRDefault="000D225B" w:rsidP="0038281F">
            <w:pPr>
              <w:pStyle w:val="Tabletext"/>
              <w:numPr>
                <w:ilvl w:val="0"/>
                <w:numId w:val="35"/>
              </w:numPr>
              <w:spacing w:beforeLines="50" w:before="120" w:after="0"/>
              <w:rPr>
                <w:b/>
                <w:i/>
                <w:color w:val="0000FF"/>
                <w:lang w:val="en-US" w:eastAsia="ja-JP"/>
              </w:rPr>
            </w:pPr>
            <w:r w:rsidRPr="00A860D1">
              <w:rPr>
                <w:i/>
                <w:iCs/>
                <w:color w:val="0000FF"/>
                <w:lang w:val="en-US"/>
              </w:rPr>
              <w:t>60 kHz SCS: 0.25 ms slot, 4 slots</w:t>
            </w:r>
            <w:r>
              <w:rPr>
                <w:rFonts w:eastAsiaTheme="minorEastAsia" w:hint="eastAsia"/>
                <w:i/>
                <w:iCs/>
                <w:color w:val="0000FF"/>
                <w:lang w:val="en-US" w:eastAsia="zh-CN"/>
              </w:rPr>
              <w:t xml:space="preserve"> per </w:t>
            </w:r>
            <w:r w:rsidRPr="00A860D1">
              <w:rPr>
                <w:i/>
                <w:iCs/>
                <w:color w:val="0000FF"/>
                <w:lang w:val="en-US"/>
              </w:rPr>
              <w:t>sub-frame</w:t>
            </w:r>
          </w:p>
          <w:p w:rsidR="00DF521F" w:rsidRDefault="000D225B" w:rsidP="0038281F">
            <w:pPr>
              <w:pStyle w:val="Tabletext"/>
              <w:numPr>
                <w:ilvl w:val="0"/>
                <w:numId w:val="35"/>
              </w:numPr>
              <w:spacing w:beforeLines="50" w:before="120" w:after="0"/>
              <w:rPr>
                <w:b/>
                <w:i/>
                <w:color w:val="0000FF"/>
                <w:lang w:val="en-US" w:eastAsia="ja-JP"/>
              </w:rPr>
            </w:pPr>
            <w:r w:rsidRPr="00A860D1">
              <w:rPr>
                <w:i/>
                <w:iCs/>
                <w:color w:val="0000FF"/>
                <w:lang w:val="en-US"/>
              </w:rPr>
              <w:t>120 kHz SCS: 0.125 ms slot, 8 slots</w:t>
            </w:r>
            <w:r>
              <w:rPr>
                <w:rFonts w:eastAsiaTheme="minorEastAsia" w:hint="eastAsia"/>
                <w:i/>
                <w:iCs/>
                <w:color w:val="0000FF"/>
                <w:lang w:val="en-US" w:eastAsia="zh-CN"/>
              </w:rPr>
              <w:t xml:space="preserve"> per </w:t>
            </w:r>
            <w:r w:rsidRPr="00A860D1">
              <w:rPr>
                <w:i/>
                <w:iCs/>
                <w:color w:val="0000FF"/>
                <w:lang w:val="en-US"/>
              </w:rPr>
              <w:t>sub-frame</w:t>
            </w:r>
          </w:p>
          <w:p w:rsidR="00DF521F" w:rsidRDefault="000D225B" w:rsidP="0038281F">
            <w:pPr>
              <w:pStyle w:val="Tabletext"/>
              <w:numPr>
                <w:ilvl w:val="0"/>
                <w:numId w:val="35"/>
              </w:numPr>
              <w:spacing w:beforeLines="50" w:before="120" w:after="0"/>
              <w:rPr>
                <w:b/>
                <w:i/>
                <w:color w:val="0000FF"/>
                <w:lang w:val="en-US" w:eastAsia="ja-JP"/>
              </w:rPr>
            </w:pPr>
            <w:r w:rsidRPr="00A860D1">
              <w:rPr>
                <w:i/>
                <w:iCs/>
                <w:color w:val="0000FF"/>
                <w:lang w:val="en-US"/>
              </w:rPr>
              <w:t>240 kHz SCS: 0.0625 ms slot (only used for synchronization, not for data)</w:t>
            </w:r>
          </w:p>
          <w:p w:rsidR="00DF521F" w:rsidRDefault="000D225B" w:rsidP="0038281F">
            <w:pPr>
              <w:pStyle w:val="Tabletext"/>
              <w:spacing w:beforeLines="50" w:before="120" w:after="0"/>
              <w:rPr>
                <w:b/>
                <w:i/>
                <w:iCs/>
                <w:color w:val="0000FF"/>
                <w:lang w:val="en-US"/>
              </w:rPr>
            </w:pPr>
            <w:r w:rsidRPr="00A860D1">
              <w:rPr>
                <w:i/>
                <w:iCs/>
                <w:color w:val="0000FF"/>
                <w:lang w:val="en-US"/>
              </w:rPr>
              <w:t>Data transmissions can be scheduled on a slot basis, as well as on a partial slot basis, where the partial slot transmissions that occur several times within one slot. The supported partial slot allocations and scheduling intervals are 2, 4 and 7 symbols</w:t>
            </w:r>
            <w:r w:rsidR="00934C88" w:rsidRPr="00651B45">
              <w:rPr>
                <w:i/>
                <w:iCs/>
                <w:color w:val="0000FF"/>
                <w:lang w:val="en-US"/>
              </w:rPr>
              <w:t xml:space="preserve"> for DL and 1-14 symbols for UL</w:t>
            </w:r>
            <w:r>
              <w:rPr>
                <w:rFonts w:asciiTheme="minorEastAsia" w:eastAsiaTheme="minorEastAsia" w:hAnsiTheme="minorEastAsia" w:hint="eastAsia"/>
                <w:i/>
                <w:iCs/>
                <w:color w:val="0000FF"/>
                <w:lang w:val="en-US" w:eastAsia="zh-CN"/>
              </w:rPr>
              <w:t xml:space="preserve"> </w:t>
            </w:r>
            <w:r w:rsidRPr="0052231E">
              <w:rPr>
                <w:i/>
                <w:iCs/>
                <w:color w:val="0000FF"/>
                <w:lang w:val="en-US"/>
              </w:rPr>
              <w:t xml:space="preserve">for normal </w:t>
            </w:r>
            <w:r w:rsidRPr="00A860D1">
              <w:rPr>
                <w:i/>
                <w:iCs/>
                <w:color w:val="0000FF"/>
                <w:lang w:val="en-US"/>
              </w:rPr>
              <w:t>cyclic prefix</w:t>
            </w:r>
            <w:r>
              <w:rPr>
                <w:rFonts w:eastAsiaTheme="minorEastAsia" w:hint="eastAsia"/>
                <w:i/>
                <w:iCs/>
                <w:color w:val="0000FF"/>
                <w:lang w:val="en-US" w:eastAsia="zh-CN"/>
              </w:rPr>
              <w:t>,</w:t>
            </w:r>
            <w:r w:rsidRPr="0052231E">
              <w:rPr>
                <w:i/>
                <w:iCs/>
                <w:color w:val="0000FF"/>
                <w:lang w:val="en-US"/>
              </w:rPr>
              <w:t xml:space="preserve"> and 2, 4 and 6 symbols </w:t>
            </w:r>
            <w:r w:rsidR="00934C88">
              <w:rPr>
                <w:rFonts w:eastAsiaTheme="minorEastAsia" w:hint="eastAsia"/>
                <w:i/>
                <w:iCs/>
                <w:color w:val="0000FF"/>
                <w:lang w:val="en-US" w:eastAsia="zh-CN"/>
              </w:rPr>
              <w:t>f</w:t>
            </w:r>
            <w:r w:rsidR="00934C88" w:rsidRPr="00E56567">
              <w:rPr>
                <w:i/>
                <w:iCs/>
                <w:color w:val="0000FF"/>
                <w:lang w:val="en-US"/>
              </w:rPr>
              <w:t>or DL and 1-12 symbols for UL</w:t>
            </w:r>
            <w:r w:rsidR="00934C88">
              <w:rPr>
                <w:rFonts w:eastAsiaTheme="minorEastAsia" w:hint="eastAsia"/>
                <w:i/>
                <w:iCs/>
                <w:color w:val="0000FF"/>
                <w:lang w:val="en-US" w:eastAsia="zh-CN"/>
              </w:rPr>
              <w:t xml:space="preserve"> </w:t>
            </w:r>
            <w:r w:rsidRPr="0052231E">
              <w:rPr>
                <w:i/>
                <w:iCs/>
                <w:color w:val="0000FF"/>
                <w:lang w:val="en-US"/>
              </w:rPr>
              <w:t xml:space="preserve">for extended </w:t>
            </w:r>
            <w:r w:rsidRPr="00A860D1">
              <w:rPr>
                <w:i/>
                <w:iCs/>
                <w:color w:val="0000FF"/>
                <w:lang w:val="en-US"/>
              </w:rPr>
              <w:t>cyclic prefix.</w:t>
            </w:r>
          </w:p>
          <w:p w:rsidR="00DF521F" w:rsidRDefault="000D225B" w:rsidP="0038281F">
            <w:pPr>
              <w:pStyle w:val="Tabletext"/>
              <w:spacing w:beforeLines="50" w:before="120" w:after="0"/>
              <w:rPr>
                <w:rFonts w:eastAsiaTheme="minorEastAsia"/>
                <w:b/>
                <w:i/>
                <w:iCs/>
                <w:color w:val="0000FF"/>
                <w:lang w:val="en-US" w:eastAsia="zh-CN"/>
              </w:rPr>
            </w:pPr>
            <w:r w:rsidRPr="00A860D1">
              <w:rPr>
                <w:i/>
                <w:iCs/>
                <w:color w:val="0000FF"/>
                <w:lang w:val="en-US"/>
              </w:rPr>
              <w:t>The slot structure supports zero, one or two DL/UL switches per slot, and dynamic selection of the link direction for each slot independently. Typically one symbol would be allocated as guard, but different number of symbols, or even full slot could be allocated as guard.</w:t>
            </w:r>
          </w:p>
          <w:p w:rsidR="00DF521F" w:rsidRDefault="000D225B" w:rsidP="0038281F">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DF521F" w:rsidRDefault="000D225B" w:rsidP="0038281F">
            <w:pPr>
              <w:pStyle w:val="Tabletext"/>
              <w:spacing w:beforeLines="50" w:before="120" w:after="0"/>
              <w:rPr>
                <w:rFonts w:eastAsiaTheme="minorEastAsia"/>
                <w:b/>
                <w:i/>
                <w:iCs/>
                <w:color w:val="0000FF"/>
                <w:lang w:val="en-US" w:eastAsia="zh-CN"/>
              </w:rPr>
            </w:pPr>
            <w:r w:rsidRPr="00A860D1">
              <w:rPr>
                <w:i/>
                <w:iCs/>
                <w:color w:val="0000FF"/>
                <w:lang w:val="en-US"/>
              </w:rPr>
              <w:t xml:space="preserve">Downlink control signaling is time and frequency multiplexed with data on a scheduling interval basis. The control region can span over 1-3 OFDM symbols in the beginning of the allocation, flexibly allocating 1-14 symbols </w:t>
            </w:r>
            <w:r w:rsidR="00CB6E48" w:rsidRPr="00A5455D">
              <w:rPr>
                <w:i/>
                <w:iCs/>
                <w:color w:val="0000FF"/>
                <w:lang w:val="en-US"/>
              </w:rPr>
              <w:t>(at least 2 symbols for DL)</w:t>
            </w:r>
            <w:r w:rsidR="00CB6E48" w:rsidRPr="00A860D1">
              <w:rPr>
                <w:i/>
                <w:iCs/>
                <w:color w:val="0000FF"/>
                <w:lang w:val="en-US"/>
              </w:rPr>
              <w:t xml:space="preserve"> </w:t>
            </w:r>
            <w:r w:rsidRPr="00A860D1">
              <w:rPr>
                <w:i/>
                <w:iCs/>
                <w:color w:val="0000FF"/>
                <w:lang w:val="en-US"/>
              </w:rPr>
              <w:t>for data transmission, including the time and frequency part of the control region that was not used for control signaling.</w:t>
            </w:r>
          </w:p>
          <w:p w:rsidR="00DF521F" w:rsidRDefault="000D225B" w:rsidP="0038281F">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DF521F" w:rsidRDefault="000D225B" w:rsidP="0038281F">
            <w:pPr>
              <w:pStyle w:val="Tabletext"/>
              <w:spacing w:beforeLines="50" w:before="120" w:after="0"/>
              <w:rPr>
                <w:rFonts w:eastAsiaTheme="minorEastAsia"/>
                <w:b/>
                <w:i/>
                <w:iCs/>
                <w:color w:val="0000FF"/>
                <w:lang w:val="en-US" w:eastAsia="zh-CN"/>
              </w:rPr>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piggy-backed with data i.e. transmitted with data on the PUSCH when the UE has data to be transmitted.</w:t>
            </w:r>
          </w:p>
          <w:p w:rsidR="00DF521F" w:rsidRDefault="000D225B" w:rsidP="0038281F">
            <w:pPr>
              <w:pStyle w:val="Tabletext"/>
              <w:numPr>
                <w:ilvl w:val="0"/>
                <w:numId w:val="52"/>
              </w:numPr>
              <w:spacing w:beforeLines="50" w:before="12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rsidR="00DF521F" w:rsidRDefault="000D225B" w:rsidP="0038281F">
            <w:pPr>
              <w:pStyle w:val="Tabletext"/>
              <w:tabs>
                <w:tab w:val="left" w:pos="5373"/>
              </w:tabs>
              <w:spacing w:beforeLines="50" w:before="120" w:after="0"/>
              <w:rPr>
                <w:rFonts w:eastAsiaTheme="minorEastAsia"/>
                <w:b/>
                <w:i/>
                <w:iCs/>
                <w:sz w:val="22"/>
                <w:szCs w:val="22"/>
                <w:lang w:eastAsia="zh-CN"/>
              </w:rPr>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t>NOTE 1 – Parameters for both downlink and uplink should be described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lastRenderedPageBreak/>
              <w:t>D</w:t>
            </w:r>
            <w:r w:rsidRPr="00071678">
              <w:rPr>
                <w:sz w:val="22"/>
                <w:szCs w:val="22"/>
              </w:rPr>
              <w:t xml:space="preserve">escription such as capability to flexibly allocate the spectrum resources in an adaptive manner for paired and un-paired spectrum to address the uplink and downlink traffic asymmetry. </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Multiple component carriers can be aggregated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8F0B0F">
              <w:rPr>
                <w:rFonts w:eastAsiaTheme="minorEastAsia" w:hint="eastAsia"/>
                <w:i/>
                <w:color w:val="0000FF"/>
                <w:szCs w:val="22"/>
                <w:lang w:eastAsia="zh-CN"/>
              </w:rPr>
              <w:t xml:space="preserve"> </w:t>
            </w:r>
            <w:r w:rsidR="00841962">
              <w:rPr>
                <w:rFonts w:eastAsiaTheme="minorEastAsia" w:hint="eastAsia"/>
                <w:i/>
                <w:color w:val="0000FF"/>
                <w:szCs w:val="22"/>
                <w:lang w:eastAsia="zh-CN"/>
              </w:rPr>
              <w:t>(BWP)</w:t>
            </w:r>
            <w:r w:rsidR="00882FBB">
              <w:rPr>
                <w:rFonts w:eastAsiaTheme="minorEastAsia" w:hint="eastAsia"/>
                <w:i/>
                <w:color w:val="0000FF"/>
                <w:szCs w:val="22"/>
                <w:lang w:eastAsia="zh-CN"/>
              </w:rPr>
              <w:t xml:space="preserve"> </w:t>
            </w:r>
            <w:r w:rsidRPr="00150E1F">
              <w:rPr>
                <w:rFonts w:eastAsiaTheme="minorEastAsia" w:hint="eastAsia"/>
                <w:i/>
                <w:color w:val="0000FF"/>
                <w:szCs w:val="22"/>
                <w:lang w:eastAsia="zh-CN"/>
              </w:rPr>
              <w:t>is supported</w:t>
            </w:r>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can be divided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By this means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can be shared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can be aligned. The system allows aligning sub-carriers of LTE and NR to enable more efficient sharing of overlapped resources.</w:t>
            </w:r>
          </w:p>
          <w:p w:rsidR="004C15A5" w:rsidRPr="004C15A5" w:rsidRDefault="004C15A5"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4C15A5">
              <w:rPr>
                <w:rFonts w:eastAsiaTheme="minorEastAsia"/>
                <w:i/>
                <w:color w:val="0000FF"/>
                <w:szCs w:val="22"/>
                <w:lang w:eastAsia="zh-CN"/>
              </w:rPr>
              <w:t>NR can operate on a TDD band with a supplementary UL (SUL) band. In this case, NR can flexibly allocate users on either TDD band or the SUL band for uplink transmission. It is beneficial for the users at cell edge where the coverage might be limited for those users on TDD band (usually higher carrier frequency than SUL band, see item 5.2.3.2.8.3). In this case, such users can be allocated to SUL band with lower propagation loss for uplink transmission.</w:t>
            </w:r>
          </w:p>
          <w:p w:rsidR="006E51E6" w:rsidRPr="00FB66C9" w:rsidRDefault="006E51E6" w:rsidP="00205B25">
            <w:pPr>
              <w:pStyle w:val="Tabletext"/>
              <w:keepNext/>
              <w:keepLines/>
              <w:numPr>
                <w:ilvl w:val="0"/>
                <w:numId w:val="53"/>
              </w:numPr>
              <w:tabs>
                <w:tab w:val="clear" w:pos="284"/>
                <w:tab w:val="clear" w:pos="567"/>
                <w:tab w:val="left" w:pos="408"/>
              </w:tabs>
              <w:rPr>
                <w:rFonts w:eastAsiaTheme="minorEastAsia"/>
                <w:sz w:val="22"/>
                <w:szCs w:val="22"/>
                <w:lang w:eastAsia="zh-CN"/>
              </w:rPr>
            </w:pPr>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for data can be dynamically assigned on a per-slot basis.</w:t>
            </w:r>
          </w:p>
          <w:p w:rsidR="00FB66C9" w:rsidRDefault="00FB66C9" w:rsidP="00FB66C9">
            <w:pPr>
              <w:pStyle w:val="Tabletext"/>
              <w:tabs>
                <w:tab w:val="clear" w:pos="567"/>
                <w:tab w:val="left" w:pos="606"/>
              </w:tabs>
              <w:rPr>
                <w:rFonts w:eastAsiaTheme="minorEastAsia"/>
                <w:i/>
                <w:color w:val="0000FF"/>
                <w:szCs w:val="22"/>
                <w:lang w:eastAsia="zh-CN"/>
              </w:rPr>
            </w:pPr>
            <w:r>
              <w:rPr>
                <w:rFonts w:eastAsiaTheme="minorEastAsia"/>
                <w:i/>
                <w:color w:val="0000FF"/>
                <w:szCs w:val="22"/>
                <w:lang w:eastAsia="zh-CN"/>
              </w:rPr>
              <w:t>NR can be configured to co-exist with NB-IoT</w:t>
            </w:r>
            <w:r>
              <w:rPr>
                <w:rFonts w:eastAsiaTheme="minorEastAsia" w:hint="eastAsia"/>
                <w:i/>
                <w:color w:val="0000FF"/>
                <w:szCs w:val="22"/>
                <w:lang w:eastAsia="zh-CN"/>
              </w:rPr>
              <w:t>/</w:t>
            </w:r>
            <w:proofErr w:type="spellStart"/>
            <w:r w:rsidRPr="001E06B8">
              <w:rPr>
                <w:rFonts w:eastAsiaTheme="minorEastAsia"/>
                <w:i/>
                <w:color w:val="0000FF"/>
                <w:szCs w:val="22"/>
                <w:lang w:eastAsia="zh-CN"/>
              </w:rPr>
              <w:t>eMTC</w:t>
            </w:r>
            <w:proofErr w:type="spellEnd"/>
            <w:r>
              <w:rPr>
                <w:rFonts w:eastAsiaTheme="minorEastAsia"/>
                <w:i/>
                <w:color w:val="0000FF"/>
                <w:szCs w:val="22"/>
                <w:lang w:eastAsia="zh-CN"/>
              </w:rPr>
              <w:t xml:space="preserve"> using frequency division multiplexing (FDM) way. </w:t>
            </w:r>
          </w:p>
          <w:p w:rsidR="00FB66C9" w:rsidRPr="00555368" w:rsidRDefault="00FB66C9" w:rsidP="00FB66C9">
            <w:pPr>
              <w:pStyle w:val="Tabletext"/>
              <w:numPr>
                <w:ilvl w:val="0"/>
                <w:numId w:val="53"/>
              </w:numPr>
              <w:tabs>
                <w:tab w:val="clear" w:pos="284"/>
                <w:tab w:val="clear" w:pos="567"/>
                <w:tab w:val="left" w:pos="408"/>
              </w:tabs>
              <w:rPr>
                <w:i/>
                <w:color w:val="0000FF"/>
                <w:lang w:eastAsia="zh-CN"/>
              </w:rPr>
            </w:pPr>
            <w:r w:rsidRPr="00555368">
              <w:rPr>
                <w:i/>
                <w:color w:val="0000FF"/>
                <w:lang w:eastAsia="zh-CN"/>
              </w:rPr>
              <w:t xml:space="preserve">For NB-IoT, </w:t>
            </w:r>
          </w:p>
          <w:p w:rsidR="00FB66C9" w:rsidRPr="00555368" w:rsidRDefault="00FB66C9" w:rsidP="00FB66C9">
            <w:pPr>
              <w:pStyle w:val="Tabletext"/>
              <w:numPr>
                <w:ilvl w:val="1"/>
                <w:numId w:val="53"/>
              </w:numPr>
              <w:tabs>
                <w:tab w:val="clear" w:pos="284"/>
                <w:tab w:val="clear" w:pos="567"/>
                <w:tab w:val="left" w:pos="408"/>
              </w:tabs>
              <w:rPr>
                <w:i/>
                <w:color w:val="0000FF"/>
                <w:lang w:eastAsia="zh-CN"/>
              </w:rPr>
            </w:pPr>
            <w:r w:rsidRPr="00555368">
              <w:rPr>
                <w:i/>
                <w:color w:val="0000FF"/>
                <w:lang w:eastAsia="zh-CN"/>
              </w:rPr>
              <w:t xml:space="preserve">The downlink co-existence can be made by NR by configuring reserved </w:t>
            </w:r>
            <w:r w:rsidRPr="00555368">
              <w:rPr>
                <w:rFonts w:hint="eastAsia"/>
                <w:i/>
                <w:color w:val="0000FF"/>
                <w:lang w:eastAsia="zh-CN"/>
              </w:rPr>
              <w:t>resource</w:t>
            </w:r>
            <w:r w:rsidRPr="00555368">
              <w:rPr>
                <w:i/>
                <w:color w:val="0000FF"/>
                <w:lang w:eastAsia="zh-CN"/>
              </w:rPr>
              <w:t xml:space="preserve"> block</w:t>
            </w:r>
            <w:r w:rsidRPr="00555368">
              <w:rPr>
                <w:rFonts w:hint="eastAsia"/>
                <w:i/>
                <w:color w:val="0000FF"/>
                <w:lang w:eastAsia="zh-CN"/>
              </w:rPr>
              <w:t>s</w:t>
            </w:r>
            <w:r w:rsidRPr="00555368">
              <w:rPr>
                <w:i/>
                <w:color w:val="0000FF"/>
                <w:lang w:eastAsia="zh-CN"/>
              </w:rPr>
              <w:t xml:space="preserve"> (RBs)</w:t>
            </w:r>
            <w:r w:rsidRPr="00555368">
              <w:rPr>
                <w:rFonts w:hint="eastAsia"/>
                <w:i/>
                <w:color w:val="0000FF"/>
                <w:lang w:eastAsia="zh-CN"/>
              </w:rPr>
              <w:t xml:space="preserve"> which are declared as not </w:t>
            </w:r>
            <w:r w:rsidRPr="00555368">
              <w:rPr>
                <w:i/>
                <w:color w:val="0000FF"/>
                <w:lang w:eastAsia="zh-CN"/>
              </w:rPr>
              <w:t xml:space="preserve">available for PDSCH for NR users. These reserved resource blocks can be used by NB-IoT anchor and non-anchor carriers. For NR users that are scheduled on the resource block group (RBG) which includes the reserved RB, NR will configure the rate match pattern for those users using dynamic or semi-static indication. </w:t>
            </w:r>
          </w:p>
          <w:p w:rsidR="00FB66C9" w:rsidRPr="00555368" w:rsidRDefault="00FB66C9" w:rsidP="00FB66C9">
            <w:pPr>
              <w:pStyle w:val="Tabletext"/>
              <w:numPr>
                <w:ilvl w:val="1"/>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For uplink, NR can use appropriate uplink resource allocation to “reserve” RBs for NB-IoT users. For example, if some of the RBs are reserved for NB-IoT, NR will allocate other RBs to its users, by either frequency domain resource allocation type 0 or type 1. By the above means, NR and NB-IoT can co-exist without any impact to each other.</w:t>
            </w:r>
          </w:p>
          <w:p w:rsidR="00FB66C9" w:rsidRPr="00555368" w:rsidRDefault="00FB66C9" w:rsidP="00FB66C9">
            <w:pPr>
              <w:pStyle w:val="Tabletext"/>
              <w:numPr>
                <w:ilvl w:val="0"/>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 xml:space="preserve">For </w:t>
            </w:r>
            <w:proofErr w:type="spellStart"/>
            <w:r w:rsidRPr="00555368">
              <w:rPr>
                <w:i/>
                <w:color w:val="0000FF"/>
                <w:lang w:eastAsia="zh-CN"/>
              </w:rPr>
              <w:t>eMTC</w:t>
            </w:r>
            <w:proofErr w:type="spellEnd"/>
            <w:r w:rsidRPr="00555368">
              <w:rPr>
                <w:i/>
                <w:color w:val="0000FF"/>
                <w:lang w:eastAsia="zh-CN"/>
              </w:rPr>
              <w:t>,</w:t>
            </w:r>
          </w:p>
          <w:p w:rsidR="00FB66C9" w:rsidRDefault="00FB66C9" w:rsidP="00FB66C9">
            <w:pPr>
              <w:pStyle w:val="Tabletext"/>
              <w:numPr>
                <w:ilvl w:val="1"/>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lastRenderedPageBreak/>
              <w:t>The downlink co-existence can be made by NR by configuring reserved resource</w:t>
            </w:r>
            <w:r>
              <w:rPr>
                <w:rFonts w:eastAsiaTheme="minorEastAsia"/>
                <w:i/>
                <w:color w:val="0000FF"/>
                <w:szCs w:val="22"/>
                <w:lang w:eastAsia="zh-CN"/>
              </w:rPr>
              <w:t>s</w:t>
            </w:r>
            <w:r>
              <w:rPr>
                <w:rFonts w:eastAsiaTheme="minorEastAsia" w:hint="eastAsia"/>
                <w:i/>
                <w:color w:val="0000FF"/>
                <w:szCs w:val="22"/>
                <w:lang w:eastAsia="zh-CN"/>
              </w:rPr>
              <w:t xml:space="preserve"> 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w:t>
            </w:r>
            <w:r>
              <w:rPr>
                <w:rFonts w:eastAsiaTheme="minorEastAsia"/>
                <w:i/>
                <w:color w:val="0000FF"/>
                <w:szCs w:val="22"/>
                <w:lang w:eastAsia="zh-CN"/>
              </w:rPr>
              <w:t xml:space="preserve"> It can be achieved by resource element (RE) level and RB level </w:t>
            </w:r>
            <w:r w:rsidRPr="00BB79BA">
              <w:rPr>
                <w:rFonts w:eastAsiaTheme="minorEastAsia"/>
                <w:i/>
                <w:color w:val="0000FF"/>
                <w:szCs w:val="22"/>
                <w:lang w:eastAsia="zh-CN"/>
              </w:rPr>
              <w:t>resource reservation indication.</w:t>
            </w:r>
          </w:p>
          <w:p w:rsidR="00FB66C9" w:rsidRPr="006E51E6" w:rsidRDefault="00FB66C9" w:rsidP="00FB66C9">
            <w:pPr>
              <w:pStyle w:val="Tabletext"/>
              <w:numPr>
                <w:ilvl w:val="1"/>
                <w:numId w:val="53"/>
              </w:numPr>
              <w:tabs>
                <w:tab w:val="clear" w:pos="284"/>
                <w:tab w:val="clear" w:pos="567"/>
                <w:tab w:val="left" w:pos="408"/>
              </w:tabs>
              <w:rPr>
                <w:rFonts w:eastAsiaTheme="minorEastAsia"/>
                <w:sz w:val="22"/>
                <w:szCs w:val="22"/>
                <w:lang w:eastAsia="zh-CN"/>
              </w:rPr>
            </w:pPr>
            <w:r>
              <w:rPr>
                <w:rFonts w:eastAsiaTheme="minorEastAsia"/>
                <w:i/>
                <w:color w:val="0000FF"/>
                <w:szCs w:val="22"/>
                <w:lang w:eastAsia="zh-CN"/>
              </w:rPr>
              <w:t xml:space="preserve">Similar mechanism to NB-IoT can be employed for uplink to enable NR co-existence with </w:t>
            </w:r>
            <w:proofErr w:type="spellStart"/>
            <w:r>
              <w:rPr>
                <w:rFonts w:eastAsiaTheme="minorEastAsia"/>
                <w:i/>
                <w:color w:val="0000FF"/>
                <w:szCs w:val="22"/>
                <w:lang w:eastAsia="zh-CN"/>
              </w:rPr>
              <w:t>eMTC</w:t>
            </w:r>
            <w:proofErr w:type="spellEnd"/>
            <w:r>
              <w:rPr>
                <w:rFonts w:eastAsiaTheme="minorEastAsia"/>
                <w:i/>
                <w:color w:val="0000FF"/>
                <w:szCs w:val="22"/>
                <w:lang w:eastAsia="zh-CN"/>
              </w:rPr>
              <w:t xml:space="preserve"> for uplink.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t xml:space="preserve">Describe whether the proposed RIT/SRIT supports extensions for scalable bandwidths wider than 100 </w:t>
            </w:r>
            <w:proofErr w:type="spellStart"/>
            <w:r w:rsidRPr="00071678">
              <w:rPr>
                <w:sz w:val="22"/>
                <w:szCs w:val="22"/>
              </w:rPr>
              <w:t>MHz.</w:t>
            </w:r>
            <w:proofErr w:type="spellEnd"/>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scalability of operating bandwidths.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scalability using single and/or multiple RF carriers.</w:t>
            </w:r>
          </w:p>
          <w:p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rsidR="00CA34EB" w:rsidRPr="00CA34EB" w:rsidRDefault="00CA34EB" w:rsidP="00247B0F">
            <w:pPr>
              <w:pStyle w:val="Tabletext"/>
              <w:rPr>
                <w:rFonts w:eastAsiaTheme="minorEastAsia"/>
                <w:sz w:val="22"/>
                <w:szCs w:val="22"/>
                <w:lang w:eastAsia="zh-CN"/>
              </w:rPr>
            </w:pPr>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r>
              <w:rPr>
                <w:rFonts w:eastAsiaTheme="minorEastAsia" w:hint="eastAsia"/>
                <w:i/>
                <w:color w:val="0000FF"/>
                <w:szCs w:val="22"/>
                <w:lang w:eastAsia="zh-CN"/>
              </w:rPr>
              <w:t>will be supported</w:t>
            </w:r>
            <w:r w:rsidRPr="005F072F">
              <w:rPr>
                <w:rFonts w:eastAsiaTheme="minorEastAsia" w:hint="eastAsia"/>
                <w:i/>
                <w:color w:val="0000FF"/>
                <w:szCs w:val="22"/>
                <w:lang w:eastAsia="zh-CN"/>
              </w:rPr>
              <w:t>, in accordance with spectrum requirements defined by Report ITU-R M.</w:t>
            </w:r>
            <w:r w:rsidR="00337857">
              <w:rPr>
                <w:rFonts w:eastAsiaTheme="minorEastAsia" w:hint="eastAsia"/>
                <w:i/>
                <w:color w:val="0000FF"/>
                <w:szCs w:val="22"/>
                <w:lang w:eastAsia="zh-CN"/>
              </w:rPr>
              <w:t>2411-0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C30F29" w:rsidRPr="007619BF" w:rsidTr="00701B5A">
              <w:trPr>
                <w:trHeight w:val="704"/>
                <w:jc w:val="center"/>
              </w:trPr>
              <w:tc>
                <w:tcPr>
                  <w:tcW w:w="1037" w:type="dxa"/>
                  <w:shd w:val="clear" w:color="auto" w:fill="auto"/>
                </w:tcPr>
                <w:p w:rsidR="00C30F29" w:rsidRPr="007619BF" w:rsidRDefault="00C30F29" w:rsidP="00701B5A">
                  <w:pPr>
                    <w:pStyle w:val="TAH"/>
                    <w:rPr>
                      <w:rFonts w:cs="Arial"/>
                      <w:color w:val="0000FF"/>
                    </w:rPr>
                  </w:pPr>
                  <w:r w:rsidRPr="007619BF">
                    <w:rPr>
                      <w:rFonts w:cs="Arial"/>
                      <w:color w:val="0000FF"/>
                    </w:rPr>
                    <w:t xml:space="preserve">NR </w:t>
                  </w:r>
                  <w:r w:rsidRPr="007619BF">
                    <w:rPr>
                      <w:rFonts w:cs="Arial"/>
                      <w:i/>
                      <w:color w:val="0000FF"/>
                    </w:rPr>
                    <w:t>operating band</w:t>
                  </w:r>
                </w:p>
              </w:tc>
              <w:tc>
                <w:tcPr>
                  <w:tcW w:w="2607" w:type="dxa"/>
                  <w:shd w:val="clear" w:color="auto" w:fill="auto"/>
                </w:tcPr>
                <w:p w:rsidR="00C30F29" w:rsidRPr="007619BF" w:rsidRDefault="00C30F29" w:rsidP="00701B5A">
                  <w:pPr>
                    <w:pStyle w:val="TAH"/>
                    <w:rPr>
                      <w:rFonts w:cs="Arial"/>
                      <w:color w:val="0000FF"/>
                    </w:rPr>
                  </w:pPr>
                  <w:r w:rsidRPr="007619BF">
                    <w:rPr>
                      <w:rFonts w:cs="Arial"/>
                      <w:color w:val="0000FF"/>
                    </w:rPr>
                    <w:t xml:space="preserve">Uplink (UL) </w:t>
                  </w:r>
                  <w:r w:rsidRPr="007619BF">
                    <w:rPr>
                      <w:rFonts w:cs="Arial"/>
                      <w:i/>
                      <w:color w:val="0000FF"/>
                    </w:rPr>
                    <w:t>operating band</w:t>
                  </w:r>
                  <w:r w:rsidRPr="007619BF">
                    <w:rPr>
                      <w:rFonts w:cs="Arial"/>
                      <w:color w:val="0000FF"/>
                    </w:rPr>
                    <w:br/>
                    <w:t>BS receive / UE transmit</w:t>
                  </w:r>
                </w:p>
                <w:p w:rsidR="00C30F29" w:rsidRPr="007619BF" w:rsidRDefault="00C30F29" w:rsidP="00701B5A">
                  <w:pPr>
                    <w:pStyle w:val="TAH"/>
                    <w:rPr>
                      <w:rFonts w:cs="Arial"/>
                      <w:color w:val="0000FF"/>
                    </w:rPr>
                  </w:pPr>
                  <w:proofErr w:type="spellStart"/>
                  <w:r w:rsidRPr="007619BF">
                    <w:rPr>
                      <w:rFonts w:cs="Arial"/>
                      <w:color w:val="0000FF"/>
                    </w:rPr>
                    <w:t>F</w:t>
                  </w:r>
                  <w:r w:rsidRPr="007619BF">
                    <w:rPr>
                      <w:rFonts w:cs="Arial"/>
                      <w:color w:val="0000FF"/>
                      <w:vertAlign w:val="subscript"/>
                    </w:rPr>
                    <w:t>UL_low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UL_high</w:t>
                  </w:r>
                  <w:proofErr w:type="spellEnd"/>
                </w:p>
              </w:tc>
              <w:tc>
                <w:tcPr>
                  <w:tcW w:w="2806" w:type="dxa"/>
                  <w:shd w:val="clear" w:color="auto" w:fill="auto"/>
                </w:tcPr>
                <w:p w:rsidR="00C30F29" w:rsidRPr="007619BF" w:rsidRDefault="00C30F29" w:rsidP="00701B5A">
                  <w:pPr>
                    <w:pStyle w:val="TAH"/>
                    <w:rPr>
                      <w:rFonts w:cs="Arial"/>
                      <w:color w:val="0000FF"/>
                    </w:rPr>
                  </w:pPr>
                  <w:r w:rsidRPr="007619BF">
                    <w:rPr>
                      <w:rFonts w:cs="Arial"/>
                      <w:color w:val="0000FF"/>
                    </w:rPr>
                    <w:t xml:space="preserve">Downlink (DL) </w:t>
                  </w:r>
                  <w:r w:rsidRPr="007619BF">
                    <w:rPr>
                      <w:rFonts w:cs="Arial"/>
                      <w:i/>
                      <w:color w:val="0000FF"/>
                    </w:rPr>
                    <w:t>operating band</w:t>
                  </w:r>
                  <w:r w:rsidRPr="007619BF">
                    <w:rPr>
                      <w:rFonts w:cs="Arial"/>
                      <w:color w:val="0000FF"/>
                    </w:rPr>
                    <w:br/>
                    <w:t>BS transmit / UE receive</w:t>
                  </w:r>
                </w:p>
                <w:p w:rsidR="00C30F29" w:rsidRPr="007619BF" w:rsidRDefault="00C30F29" w:rsidP="00701B5A">
                  <w:pPr>
                    <w:pStyle w:val="TAH"/>
                    <w:rPr>
                      <w:rFonts w:cs="Arial"/>
                      <w:color w:val="0000FF"/>
                    </w:rPr>
                  </w:pPr>
                  <w:proofErr w:type="spellStart"/>
                  <w:r w:rsidRPr="007619BF">
                    <w:rPr>
                      <w:rFonts w:cs="Arial"/>
                      <w:color w:val="0000FF"/>
                    </w:rPr>
                    <w:t>F</w:t>
                  </w:r>
                  <w:r w:rsidRPr="007619BF">
                    <w:rPr>
                      <w:rFonts w:cs="Arial"/>
                      <w:color w:val="0000FF"/>
                      <w:vertAlign w:val="subscript"/>
                    </w:rPr>
                    <w:t>DL_low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DL_high</w:t>
                  </w:r>
                  <w:proofErr w:type="spellEnd"/>
                </w:p>
              </w:tc>
              <w:tc>
                <w:tcPr>
                  <w:tcW w:w="1286" w:type="dxa"/>
                  <w:shd w:val="clear" w:color="auto" w:fill="auto"/>
                </w:tcPr>
                <w:p w:rsidR="00C30F29" w:rsidRPr="007619BF" w:rsidRDefault="00C30F29" w:rsidP="00701B5A">
                  <w:pPr>
                    <w:pStyle w:val="TAH"/>
                    <w:rPr>
                      <w:rFonts w:cs="Arial"/>
                      <w:color w:val="0000FF"/>
                    </w:rPr>
                  </w:pPr>
                  <w:r w:rsidRPr="007619BF">
                    <w:rPr>
                      <w:rFonts w:cs="Arial"/>
                      <w:color w:val="0000FF"/>
                    </w:rPr>
                    <w:t>Duplex Mode</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n1</w:t>
                  </w:r>
                </w:p>
              </w:tc>
              <w:tc>
                <w:tcPr>
                  <w:tcW w:w="2607" w:type="dxa"/>
                  <w:shd w:val="clear" w:color="auto" w:fill="auto"/>
                </w:tcPr>
                <w:p w:rsidR="00C30F29" w:rsidRPr="007619BF" w:rsidRDefault="00C30F29" w:rsidP="00701B5A">
                  <w:pPr>
                    <w:pStyle w:val="TAC"/>
                    <w:rPr>
                      <w:color w:val="0000FF"/>
                    </w:rPr>
                  </w:pPr>
                  <w:r w:rsidRPr="007619BF">
                    <w:rPr>
                      <w:color w:val="0000FF"/>
                    </w:rPr>
                    <w:t>1920 MHz – 1980 MHz</w:t>
                  </w:r>
                </w:p>
              </w:tc>
              <w:tc>
                <w:tcPr>
                  <w:tcW w:w="2806" w:type="dxa"/>
                  <w:shd w:val="clear" w:color="auto" w:fill="auto"/>
                </w:tcPr>
                <w:p w:rsidR="00C30F29" w:rsidRPr="007619BF" w:rsidRDefault="00C30F29" w:rsidP="00701B5A">
                  <w:pPr>
                    <w:pStyle w:val="TAC"/>
                    <w:rPr>
                      <w:color w:val="0000FF"/>
                    </w:rPr>
                  </w:pPr>
                  <w:r w:rsidRPr="007619BF">
                    <w:rPr>
                      <w:color w:val="0000FF"/>
                    </w:rPr>
                    <w:t>2110 MHz – 2170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n2</w:t>
                  </w:r>
                </w:p>
              </w:tc>
              <w:tc>
                <w:tcPr>
                  <w:tcW w:w="2607" w:type="dxa"/>
                  <w:shd w:val="clear" w:color="auto" w:fill="auto"/>
                </w:tcPr>
                <w:p w:rsidR="00C30F29" w:rsidRPr="007619BF" w:rsidRDefault="00C30F29" w:rsidP="00701B5A">
                  <w:pPr>
                    <w:pStyle w:val="TAC"/>
                    <w:rPr>
                      <w:color w:val="0000FF"/>
                    </w:rPr>
                  </w:pPr>
                  <w:r w:rsidRPr="007619BF">
                    <w:rPr>
                      <w:color w:val="0000FF"/>
                    </w:rPr>
                    <w:t>1850 MHz – 1910 MHz</w:t>
                  </w:r>
                </w:p>
              </w:tc>
              <w:tc>
                <w:tcPr>
                  <w:tcW w:w="2806" w:type="dxa"/>
                  <w:shd w:val="clear" w:color="auto" w:fill="auto"/>
                </w:tcPr>
                <w:p w:rsidR="00C30F29" w:rsidRPr="007619BF" w:rsidRDefault="00C30F29" w:rsidP="00701B5A">
                  <w:pPr>
                    <w:pStyle w:val="TAC"/>
                    <w:rPr>
                      <w:color w:val="0000FF"/>
                    </w:rPr>
                  </w:pPr>
                  <w:r w:rsidRPr="007619BF">
                    <w:rPr>
                      <w:color w:val="0000FF"/>
                    </w:rPr>
                    <w:t>1930 MHz – 1990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n3</w:t>
                  </w:r>
                </w:p>
              </w:tc>
              <w:tc>
                <w:tcPr>
                  <w:tcW w:w="2607" w:type="dxa"/>
                  <w:shd w:val="clear" w:color="auto" w:fill="auto"/>
                </w:tcPr>
                <w:p w:rsidR="00C30F29" w:rsidRPr="007619BF" w:rsidRDefault="00C30F29" w:rsidP="00701B5A">
                  <w:pPr>
                    <w:pStyle w:val="TAC"/>
                    <w:rPr>
                      <w:color w:val="0000FF"/>
                    </w:rPr>
                  </w:pPr>
                  <w:r w:rsidRPr="007619BF">
                    <w:rPr>
                      <w:color w:val="0000FF"/>
                    </w:rPr>
                    <w:t>1710 MHz – 1785 MHz</w:t>
                  </w:r>
                </w:p>
              </w:tc>
              <w:tc>
                <w:tcPr>
                  <w:tcW w:w="2806" w:type="dxa"/>
                  <w:shd w:val="clear" w:color="auto" w:fill="auto"/>
                </w:tcPr>
                <w:p w:rsidR="00C30F29" w:rsidRPr="007619BF" w:rsidRDefault="00C30F29" w:rsidP="00701B5A">
                  <w:pPr>
                    <w:pStyle w:val="TAC"/>
                    <w:rPr>
                      <w:color w:val="0000FF"/>
                    </w:rPr>
                  </w:pPr>
                  <w:r w:rsidRPr="007619BF">
                    <w:rPr>
                      <w:color w:val="0000FF"/>
                    </w:rPr>
                    <w:t>1805 MHz – 1880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n5</w:t>
                  </w:r>
                </w:p>
              </w:tc>
              <w:tc>
                <w:tcPr>
                  <w:tcW w:w="2607" w:type="dxa"/>
                  <w:shd w:val="clear" w:color="auto" w:fill="auto"/>
                </w:tcPr>
                <w:p w:rsidR="00C30F29" w:rsidRPr="007619BF" w:rsidRDefault="00C30F29" w:rsidP="00701B5A">
                  <w:pPr>
                    <w:pStyle w:val="TAC"/>
                    <w:rPr>
                      <w:color w:val="0000FF"/>
                    </w:rPr>
                  </w:pPr>
                  <w:r w:rsidRPr="007619BF">
                    <w:rPr>
                      <w:color w:val="0000FF"/>
                    </w:rPr>
                    <w:t>824 MHz – 849 MHz</w:t>
                  </w:r>
                </w:p>
              </w:tc>
              <w:tc>
                <w:tcPr>
                  <w:tcW w:w="2806" w:type="dxa"/>
                  <w:shd w:val="clear" w:color="auto" w:fill="auto"/>
                </w:tcPr>
                <w:p w:rsidR="00C30F29" w:rsidRPr="007619BF" w:rsidRDefault="00C30F29" w:rsidP="00701B5A">
                  <w:pPr>
                    <w:pStyle w:val="TAC"/>
                    <w:rPr>
                      <w:color w:val="0000FF"/>
                    </w:rPr>
                  </w:pPr>
                  <w:r w:rsidRPr="007619BF">
                    <w:rPr>
                      <w:color w:val="0000FF"/>
                    </w:rPr>
                    <w:t>869 MHz – 894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w:t>
                  </w:r>
                </w:p>
              </w:tc>
              <w:tc>
                <w:tcPr>
                  <w:tcW w:w="2607" w:type="dxa"/>
                  <w:shd w:val="clear" w:color="auto" w:fill="auto"/>
                </w:tcPr>
                <w:p w:rsidR="00C30F29" w:rsidRPr="007619BF" w:rsidRDefault="00C30F29" w:rsidP="00701B5A">
                  <w:pPr>
                    <w:pStyle w:val="TAC"/>
                    <w:rPr>
                      <w:color w:val="0000FF"/>
                    </w:rPr>
                  </w:pPr>
                  <w:r w:rsidRPr="007619BF">
                    <w:rPr>
                      <w:color w:val="0000FF"/>
                    </w:rPr>
                    <w:t>2500 MHz – 2570 MHz</w:t>
                  </w:r>
                </w:p>
              </w:tc>
              <w:tc>
                <w:tcPr>
                  <w:tcW w:w="2806" w:type="dxa"/>
                  <w:shd w:val="clear" w:color="auto" w:fill="auto"/>
                </w:tcPr>
                <w:p w:rsidR="00C30F29" w:rsidRPr="007619BF" w:rsidRDefault="00C30F29" w:rsidP="00701B5A">
                  <w:pPr>
                    <w:pStyle w:val="TAC"/>
                    <w:rPr>
                      <w:color w:val="0000FF"/>
                    </w:rPr>
                  </w:pPr>
                  <w:r w:rsidRPr="007619BF">
                    <w:rPr>
                      <w:color w:val="0000FF"/>
                    </w:rPr>
                    <w:t>2620 MHz – 2690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w:t>
                  </w:r>
                </w:p>
              </w:tc>
              <w:tc>
                <w:tcPr>
                  <w:tcW w:w="2607" w:type="dxa"/>
                  <w:shd w:val="clear" w:color="auto" w:fill="auto"/>
                </w:tcPr>
                <w:p w:rsidR="00C30F29" w:rsidRPr="007619BF" w:rsidRDefault="00C30F29" w:rsidP="00701B5A">
                  <w:pPr>
                    <w:pStyle w:val="TAC"/>
                    <w:rPr>
                      <w:color w:val="0000FF"/>
                    </w:rPr>
                  </w:pPr>
                  <w:r w:rsidRPr="007619BF">
                    <w:rPr>
                      <w:color w:val="0000FF"/>
                    </w:rPr>
                    <w:t>880 MHz – 915 MHz</w:t>
                  </w:r>
                </w:p>
              </w:tc>
              <w:tc>
                <w:tcPr>
                  <w:tcW w:w="2806" w:type="dxa"/>
                  <w:shd w:val="clear" w:color="auto" w:fill="auto"/>
                </w:tcPr>
                <w:p w:rsidR="00C30F29" w:rsidRPr="007619BF" w:rsidRDefault="00C30F29" w:rsidP="00701B5A">
                  <w:pPr>
                    <w:pStyle w:val="TAC"/>
                    <w:rPr>
                      <w:color w:val="0000FF"/>
                    </w:rPr>
                  </w:pPr>
                  <w:r w:rsidRPr="007619BF">
                    <w:rPr>
                      <w:color w:val="0000FF"/>
                    </w:rPr>
                    <w:t>925 MHz – 960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n12</w:t>
                  </w:r>
                </w:p>
              </w:tc>
              <w:tc>
                <w:tcPr>
                  <w:tcW w:w="2607" w:type="dxa"/>
                  <w:shd w:val="clear" w:color="auto" w:fill="auto"/>
                </w:tcPr>
                <w:p w:rsidR="00C30F29" w:rsidRPr="007619BF" w:rsidRDefault="00C30F29" w:rsidP="00701B5A">
                  <w:pPr>
                    <w:pStyle w:val="TAC"/>
                    <w:rPr>
                      <w:color w:val="0000FF"/>
                    </w:rPr>
                  </w:pPr>
                  <w:r w:rsidRPr="007619BF">
                    <w:rPr>
                      <w:rFonts w:cs="Arial"/>
                      <w:color w:val="0000FF"/>
                    </w:rPr>
                    <w:t>699 MHz</w:t>
                  </w:r>
                  <w:r w:rsidRPr="007619BF">
                    <w:rPr>
                      <w:color w:val="0000FF"/>
                    </w:rPr>
                    <w:t xml:space="preserve"> – </w:t>
                  </w:r>
                  <w:r w:rsidRPr="007619BF">
                    <w:rPr>
                      <w:rFonts w:cs="Arial"/>
                      <w:color w:val="0000FF"/>
                    </w:rPr>
                    <w:t>716 MHz</w:t>
                  </w:r>
                </w:p>
              </w:tc>
              <w:tc>
                <w:tcPr>
                  <w:tcW w:w="2806" w:type="dxa"/>
                  <w:shd w:val="clear" w:color="auto" w:fill="auto"/>
                </w:tcPr>
                <w:p w:rsidR="00C30F29" w:rsidRPr="007619BF" w:rsidRDefault="00C30F29" w:rsidP="00701B5A">
                  <w:pPr>
                    <w:pStyle w:val="TAC"/>
                    <w:rPr>
                      <w:color w:val="0000FF"/>
                    </w:rPr>
                  </w:pPr>
                  <w:r w:rsidRPr="007619BF">
                    <w:rPr>
                      <w:rFonts w:cs="Arial"/>
                      <w:color w:val="0000FF"/>
                    </w:rPr>
                    <w:t>729 MHz</w:t>
                  </w:r>
                  <w:r w:rsidRPr="007619BF">
                    <w:rPr>
                      <w:color w:val="0000FF"/>
                    </w:rPr>
                    <w:t xml:space="preserve"> – 7</w:t>
                  </w:r>
                  <w:r w:rsidRPr="007619BF">
                    <w:rPr>
                      <w:rFonts w:cs="Arial"/>
                      <w:color w:val="0000FF"/>
                    </w:rPr>
                    <w:t>46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n20</w:t>
                  </w:r>
                </w:p>
              </w:tc>
              <w:tc>
                <w:tcPr>
                  <w:tcW w:w="2607" w:type="dxa"/>
                  <w:shd w:val="clear" w:color="auto" w:fill="auto"/>
                </w:tcPr>
                <w:p w:rsidR="00C30F29" w:rsidRPr="007619BF" w:rsidRDefault="00C30F29" w:rsidP="00701B5A">
                  <w:pPr>
                    <w:pStyle w:val="TAC"/>
                    <w:rPr>
                      <w:color w:val="0000FF"/>
                    </w:rPr>
                  </w:pPr>
                  <w:r w:rsidRPr="007619BF">
                    <w:rPr>
                      <w:color w:val="0000FF"/>
                    </w:rPr>
                    <w:t>832 MHz – 862 MHz</w:t>
                  </w:r>
                </w:p>
              </w:tc>
              <w:tc>
                <w:tcPr>
                  <w:tcW w:w="2806" w:type="dxa"/>
                  <w:shd w:val="clear" w:color="auto" w:fill="auto"/>
                </w:tcPr>
                <w:p w:rsidR="00C30F29" w:rsidRPr="007619BF" w:rsidRDefault="00C30F29" w:rsidP="00701B5A">
                  <w:pPr>
                    <w:pStyle w:val="TAC"/>
                    <w:rPr>
                      <w:color w:val="0000FF"/>
                    </w:rPr>
                  </w:pPr>
                  <w:r w:rsidRPr="007619BF">
                    <w:rPr>
                      <w:color w:val="0000FF"/>
                    </w:rPr>
                    <w:t>791 MHz – 821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n25</w:t>
                  </w:r>
                </w:p>
              </w:tc>
              <w:tc>
                <w:tcPr>
                  <w:tcW w:w="2607" w:type="dxa"/>
                  <w:shd w:val="clear" w:color="auto" w:fill="auto"/>
                </w:tcPr>
                <w:p w:rsidR="00C30F29" w:rsidRPr="007619BF" w:rsidRDefault="00C30F29" w:rsidP="00701B5A">
                  <w:pPr>
                    <w:pStyle w:val="TAC"/>
                    <w:rPr>
                      <w:color w:val="0000FF"/>
                    </w:rPr>
                  </w:pPr>
                  <w:r w:rsidRPr="007619BF">
                    <w:rPr>
                      <w:color w:val="0000FF"/>
                    </w:rPr>
                    <w:t>1850 MHz – 1915 MHz</w:t>
                  </w:r>
                </w:p>
              </w:tc>
              <w:tc>
                <w:tcPr>
                  <w:tcW w:w="2806" w:type="dxa"/>
                  <w:shd w:val="clear" w:color="auto" w:fill="auto"/>
                </w:tcPr>
                <w:p w:rsidR="00C30F29" w:rsidRPr="007619BF" w:rsidRDefault="00C30F29" w:rsidP="00701B5A">
                  <w:pPr>
                    <w:pStyle w:val="TAC"/>
                    <w:rPr>
                      <w:color w:val="0000FF"/>
                    </w:rPr>
                  </w:pPr>
                  <w:r w:rsidRPr="007619BF">
                    <w:rPr>
                      <w:color w:val="0000FF"/>
                    </w:rPr>
                    <w:t>1930 MHz – 1995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n28</w:t>
                  </w:r>
                </w:p>
              </w:tc>
              <w:tc>
                <w:tcPr>
                  <w:tcW w:w="2607" w:type="dxa"/>
                  <w:shd w:val="clear" w:color="auto" w:fill="auto"/>
                </w:tcPr>
                <w:p w:rsidR="00C30F29" w:rsidRPr="007619BF" w:rsidRDefault="00C30F29" w:rsidP="00701B5A">
                  <w:pPr>
                    <w:pStyle w:val="TAC"/>
                    <w:rPr>
                      <w:color w:val="0000FF"/>
                    </w:rPr>
                  </w:pPr>
                  <w:r w:rsidRPr="007619BF">
                    <w:rPr>
                      <w:color w:val="0000FF"/>
                    </w:rPr>
                    <w:t>703 MHz – 748 MHz</w:t>
                  </w:r>
                </w:p>
              </w:tc>
              <w:tc>
                <w:tcPr>
                  <w:tcW w:w="2806" w:type="dxa"/>
                  <w:shd w:val="clear" w:color="auto" w:fill="auto"/>
                </w:tcPr>
                <w:p w:rsidR="00C30F29" w:rsidRPr="007619BF" w:rsidRDefault="00C30F29" w:rsidP="00701B5A">
                  <w:pPr>
                    <w:pStyle w:val="TAC"/>
                    <w:rPr>
                      <w:color w:val="0000FF"/>
                    </w:rPr>
                  </w:pPr>
                  <w:r w:rsidRPr="007619BF">
                    <w:rPr>
                      <w:color w:val="0000FF"/>
                    </w:rPr>
                    <w:t>758 MHz – 803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n34</w:t>
                  </w:r>
                </w:p>
              </w:tc>
              <w:tc>
                <w:tcPr>
                  <w:tcW w:w="2607"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p>
              </w:tc>
              <w:tc>
                <w:tcPr>
                  <w:tcW w:w="2806"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p>
              </w:tc>
              <w:tc>
                <w:tcPr>
                  <w:tcW w:w="1286"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n38</w:t>
                  </w:r>
                </w:p>
              </w:tc>
              <w:tc>
                <w:tcPr>
                  <w:tcW w:w="2607" w:type="dxa"/>
                  <w:shd w:val="clear" w:color="auto" w:fill="auto"/>
                </w:tcPr>
                <w:p w:rsidR="00C30F29" w:rsidRPr="007619BF" w:rsidRDefault="00C30F29" w:rsidP="00701B5A">
                  <w:pPr>
                    <w:pStyle w:val="TAC"/>
                    <w:rPr>
                      <w:color w:val="0000FF"/>
                    </w:rPr>
                  </w:pPr>
                  <w:r w:rsidRPr="007619BF">
                    <w:rPr>
                      <w:color w:val="0000FF"/>
                    </w:rPr>
                    <w:t>2570 MHz – 2620 MHz</w:t>
                  </w:r>
                </w:p>
              </w:tc>
              <w:tc>
                <w:tcPr>
                  <w:tcW w:w="2806" w:type="dxa"/>
                  <w:shd w:val="clear" w:color="auto" w:fill="auto"/>
                </w:tcPr>
                <w:p w:rsidR="00C30F29" w:rsidRPr="007619BF" w:rsidRDefault="00C30F29" w:rsidP="00701B5A">
                  <w:pPr>
                    <w:pStyle w:val="TAC"/>
                    <w:rPr>
                      <w:color w:val="0000FF"/>
                    </w:rPr>
                  </w:pPr>
                  <w:r w:rsidRPr="007619BF">
                    <w:rPr>
                      <w:color w:val="0000FF"/>
                    </w:rPr>
                    <w:t>2570 MHz – 2620 MHz</w:t>
                  </w:r>
                </w:p>
              </w:tc>
              <w:tc>
                <w:tcPr>
                  <w:tcW w:w="1286" w:type="dxa"/>
                  <w:shd w:val="clear" w:color="auto" w:fill="auto"/>
                </w:tcPr>
                <w:p w:rsidR="00C30F29" w:rsidRPr="007619BF" w:rsidRDefault="00C30F29" w:rsidP="00701B5A">
                  <w:pPr>
                    <w:pStyle w:val="TAC"/>
                    <w:rPr>
                      <w:color w:val="0000FF"/>
                    </w:rPr>
                  </w:pPr>
                  <w:r w:rsidRPr="007619BF">
                    <w:rPr>
                      <w:color w:val="0000FF"/>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n39</w:t>
                  </w:r>
                </w:p>
              </w:tc>
              <w:tc>
                <w:tcPr>
                  <w:tcW w:w="2607"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1920</w:t>
                  </w:r>
                  <w:r w:rsidRPr="007619BF">
                    <w:rPr>
                      <w:color w:val="0000FF"/>
                    </w:rPr>
                    <w:t xml:space="preserve"> MHz</w:t>
                  </w:r>
                </w:p>
              </w:tc>
              <w:tc>
                <w:tcPr>
                  <w:tcW w:w="2806"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w:t>
                  </w:r>
                  <w:r w:rsidRPr="007619BF">
                    <w:rPr>
                      <w:color w:val="0000FF"/>
                    </w:rPr>
                    <w:t>20 MHz</w:t>
                  </w:r>
                </w:p>
              </w:tc>
              <w:tc>
                <w:tcPr>
                  <w:tcW w:w="1286"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lang w:val="en-US"/>
                    </w:rPr>
                    <w:t>n40</w:t>
                  </w:r>
                </w:p>
              </w:tc>
              <w:tc>
                <w:tcPr>
                  <w:tcW w:w="2607" w:type="dxa"/>
                  <w:shd w:val="clear" w:color="auto" w:fill="auto"/>
                </w:tcPr>
                <w:p w:rsidR="00C30F29" w:rsidRPr="007619BF" w:rsidRDefault="00C30F29" w:rsidP="00701B5A">
                  <w:pPr>
                    <w:pStyle w:val="TAC"/>
                    <w:rPr>
                      <w:color w:val="0000FF"/>
                    </w:rPr>
                  </w:pPr>
                  <w:r w:rsidRPr="007619BF">
                    <w:rPr>
                      <w:color w:val="0000FF"/>
                      <w:lang w:val="en-US"/>
                    </w:rPr>
                    <w:t>2300 MHz – 2400 MHz</w:t>
                  </w:r>
                </w:p>
              </w:tc>
              <w:tc>
                <w:tcPr>
                  <w:tcW w:w="2806" w:type="dxa"/>
                  <w:shd w:val="clear" w:color="auto" w:fill="auto"/>
                </w:tcPr>
                <w:p w:rsidR="00C30F29" w:rsidRPr="007619BF" w:rsidRDefault="00C30F29" w:rsidP="00701B5A">
                  <w:pPr>
                    <w:pStyle w:val="TAC"/>
                    <w:rPr>
                      <w:color w:val="0000FF"/>
                    </w:rPr>
                  </w:pPr>
                  <w:r w:rsidRPr="007619BF">
                    <w:rPr>
                      <w:color w:val="0000FF"/>
                      <w:lang w:val="en-US"/>
                    </w:rPr>
                    <w:t>2300 MHz – 2400 MHz</w:t>
                  </w:r>
                </w:p>
              </w:tc>
              <w:tc>
                <w:tcPr>
                  <w:tcW w:w="1286" w:type="dxa"/>
                  <w:shd w:val="clear" w:color="auto" w:fill="auto"/>
                </w:tcPr>
                <w:p w:rsidR="00C30F29" w:rsidRPr="007619BF" w:rsidRDefault="00C30F29" w:rsidP="00701B5A">
                  <w:pPr>
                    <w:pStyle w:val="TAC"/>
                    <w:rPr>
                      <w:color w:val="0000FF"/>
                    </w:rPr>
                  </w:pPr>
                  <w:r w:rsidRPr="007619BF">
                    <w:rPr>
                      <w:color w:val="0000FF"/>
                      <w:lang w:val="en-US"/>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n41</w:t>
                  </w:r>
                </w:p>
              </w:tc>
              <w:tc>
                <w:tcPr>
                  <w:tcW w:w="2607" w:type="dxa"/>
                  <w:shd w:val="clear" w:color="auto" w:fill="auto"/>
                </w:tcPr>
                <w:p w:rsidR="00C30F29" w:rsidRPr="007619BF" w:rsidRDefault="00C30F29" w:rsidP="00701B5A">
                  <w:pPr>
                    <w:pStyle w:val="TAC"/>
                    <w:rPr>
                      <w:color w:val="0000FF"/>
                    </w:rPr>
                  </w:pPr>
                  <w:r w:rsidRPr="007619BF">
                    <w:rPr>
                      <w:color w:val="0000FF"/>
                    </w:rPr>
                    <w:t>2496 MHz – 2690 MHz</w:t>
                  </w:r>
                </w:p>
              </w:tc>
              <w:tc>
                <w:tcPr>
                  <w:tcW w:w="2806" w:type="dxa"/>
                  <w:shd w:val="clear" w:color="auto" w:fill="auto"/>
                </w:tcPr>
                <w:p w:rsidR="00C30F29" w:rsidRPr="007619BF" w:rsidRDefault="00C30F29" w:rsidP="00701B5A">
                  <w:pPr>
                    <w:pStyle w:val="TAC"/>
                    <w:rPr>
                      <w:color w:val="0000FF"/>
                    </w:rPr>
                  </w:pPr>
                  <w:r w:rsidRPr="007619BF">
                    <w:rPr>
                      <w:color w:val="0000FF"/>
                    </w:rPr>
                    <w:t>2496 MHz – 2690 MHz</w:t>
                  </w:r>
                </w:p>
              </w:tc>
              <w:tc>
                <w:tcPr>
                  <w:tcW w:w="1286" w:type="dxa"/>
                  <w:shd w:val="clear" w:color="auto" w:fill="auto"/>
                </w:tcPr>
                <w:p w:rsidR="00C30F29" w:rsidRPr="007619BF" w:rsidRDefault="00C30F29" w:rsidP="00701B5A">
                  <w:pPr>
                    <w:pStyle w:val="TAC"/>
                    <w:rPr>
                      <w:color w:val="0000FF"/>
                    </w:rPr>
                  </w:pPr>
                  <w:r w:rsidRPr="007619BF">
                    <w:rPr>
                      <w:color w:val="0000FF"/>
                    </w:rPr>
                    <w:t>TDD</w:t>
                  </w:r>
                </w:p>
              </w:tc>
            </w:tr>
            <w:tr w:rsidR="00C30F29" w:rsidRPr="00E12150"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n50</w:t>
                  </w:r>
                </w:p>
              </w:tc>
              <w:tc>
                <w:tcPr>
                  <w:tcW w:w="2607" w:type="dxa"/>
                  <w:shd w:val="clear" w:color="auto" w:fill="auto"/>
                </w:tcPr>
                <w:p w:rsidR="00C30F29" w:rsidRPr="00205B25" w:rsidRDefault="00C30F29" w:rsidP="00701B5A">
                  <w:pPr>
                    <w:pStyle w:val="TAC"/>
                    <w:rPr>
                      <w:color w:val="0000FF"/>
                    </w:rPr>
                  </w:pPr>
                  <w:r w:rsidRPr="00205B25">
                    <w:rPr>
                      <w:color w:val="0000FF"/>
                    </w:rPr>
                    <w:t>1432 MHz – 1517 MHz</w:t>
                  </w:r>
                </w:p>
              </w:tc>
              <w:tc>
                <w:tcPr>
                  <w:tcW w:w="2806" w:type="dxa"/>
                  <w:shd w:val="clear" w:color="auto" w:fill="auto"/>
                </w:tcPr>
                <w:p w:rsidR="00C30F29" w:rsidRPr="00205B25" w:rsidRDefault="00C30F29" w:rsidP="00701B5A">
                  <w:pPr>
                    <w:pStyle w:val="TAC"/>
                    <w:rPr>
                      <w:color w:val="0000FF"/>
                    </w:rPr>
                  </w:pPr>
                  <w:r w:rsidRPr="00205B25">
                    <w:rPr>
                      <w:color w:val="0000FF"/>
                    </w:rPr>
                    <w:t>1432 MHz – 1517 MHz</w:t>
                  </w:r>
                </w:p>
              </w:tc>
              <w:tc>
                <w:tcPr>
                  <w:tcW w:w="1286" w:type="dxa"/>
                  <w:shd w:val="clear" w:color="auto" w:fill="auto"/>
                </w:tcPr>
                <w:p w:rsidR="00C30F29" w:rsidRPr="00205B25" w:rsidRDefault="00C30F29" w:rsidP="00701B5A">
                  <w:pPr>
                    <w:pStyle w:val="TAC"/>
                    <w:rPr>
                      <w:color w:val="0000FF"/>
                    </w:rPr>
                  </w:pPr>
                  <w:r w:rsidRPr="00205B25">
                    <w:rPr>
                      <w:color w:val="0000FF"/>
                    </w:rPr>
                    <w:t>TDD</w:t>
                  </w:r>
                </w:p>
              </w:tc>
            </w:tr>
            <w:tr w:rsidR="00C30F29" w:rsidRPr="007619BF"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n51</w:t>
                  </w:r>
                </w:p>
              </w:tc>
              <w:tc>
                <w:tcPr>
                  <w:tcW w:w="2607" w:type="dxa"/>
                  <w:shd w:val="clear" w:color="auto" w:fill="auto"/>
                </w:tcPr>
                <w:p w:rsidR="00C30F29" w:rsidRPr="00205B25" w:rsidRDefault="00C30F29" w:rsidP="00701B5A">
                  <w:pPr>
                    <w:pStyle w:val="TAC"/>
                    <w:rPr>
                      <w:color w:val="0000FF"/>
                    </w:rPr>
                  </w:pPr>
                  <w:r w:rsidRPr="00205B25">
                    <w:rPr>
                      <w:color w:val="0000FF"/>
                    </w:rPr>
                    <w:t>1427 MHz – 1432 MHz</w:t>
                  </w:r>
                </w:p>
              </w:tc>
              <w:tc>
                <w:tcPr>
                  <w:tcW w:w="2806" w:type="dxa"/>
                  <w:shd w:val="clear" w:color="auto" w:fill="auto"/>
                </w:tcPr>
                <w:p w:rsidR="00C30F29" w:rsidRPr="00205B25" w:rsidRDefault="00C30F29" w:rsidP="00701B5A">
                  <w:pPr>
                    <w:pStyle w:val="TAC"/>
                    <w:rPr>
                      <w:color w:val="0000FF"/>
                    </w:rPr>
                  </w:pPr>
                  <w:r w:rsidRPr="00205B25">
                    <w:rPr>
                      <w:color w:val="0000FF"/>
                    </w:rPr>
                    <w:t>1427 MHz – 1432 MHz</w:t>
                  </w:r>
                </w:p>
              </w:tc>
              <w:tc>
                <w:tcPr>
                  <w:tcW w:w="1286" w:type="dxa"/>
                  <w:shd w:val="clear" w:color="auto" w:fill="auto"/>
                </w:tcPr>
                <w:p w:rsidR="00C30F29" w:rsidRPr="00205B25" w:rsidRDefault="00C30F29" w:rsidP="00701B5A">
                  <w:pPr>
                    <w:pStyle w:val="TAC"/>
                    <w:rPr>
                      <w:color w:val="0000FF"/>
                    </w:rPr>
                  </w:pPr>
                  <w:r w:rsidRPr="00205B25">
                    <w:rPr>
                      <w:color w:val="0000FF"/>
                    </w:rPr>
                    <w:t>TDD</w:t>
                  </w:r>
                </w:p>
              </w:tc>
            </w:tr>
            <w:tr w:rsidR="00C30F29" w:rsidRPr="007619BF"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n66</w:t>
                  </w:r>
                </w:p>
              </w:tc>
              <w:tc>
                <w:tcPr>
                  <w:tcW w:w="2607" w:type="dxa"/>
                  <w:shd w:val="clear" w:color="auto" w:fill="auto"/>
                </w:tcPr>
                <w:p w:rsidR="00C30F29" w:rsidRPr="00205B25" w:rsidRDefault="00C30F29" w:rsidP="00701B5A">
                  <w:pPr>
                    <w:pStyle w:val="TAC"/>
                    <w:rPr>
                      <w:color w:val="0000FF"/>
                    </w:rPr>
                  </w:pPr>
                  <w:r w:rsidRPr="00205B25">
                    <w:rPr>
                      <w:color w:val="0000FF"/>
                    </w:rPr>
                    <w:t>1710 MHz – 1780 MHz</w:t>
                  </w:r>
                </w:p>
              </w:tc>
              <w:tc>
                <w:tcPr>
                  <w:tcW w:w="2806" w:type="dxa"/>
                  <w:shd w:val="clear" w:color="auto" w:fill="auto"/>
                </w:tcPr>
                <w:p w:rsidR="00C30F29" w:rsidRPr="00205B25" w:rsidRDefault="00C30F29" w:rsidP="00701B5A">
                  <w:pPr>
                    <w:pStyle w:val="TAC"/>
                    <w:rPr>
                      <w:color w:val="0000FF"/>
                    </w:rPr>
                  </w:pPr>
                  <w:r w:rsidRPr="00205B25">
                    <w:rPr>
                      <w:color w:val="0000FF"/>
                    </w:rPr>
                    <w:t>2110 MHz – 2200 MHz</w:t>
                  </w:r>
                </w:p>
              </w:tc>
              <w:tc>
                <w:tcPr>
                  <w:tcW w:w="1286" w:type="dxa"/>
                  <w:shd w:val="clear" w:color="auto" w:fill="auto"/>
                </w:tcPr>
                <w:p w:rsidR="00C30F29" w:rsidRPr="00205B25" w:rsidRDefault="00C30F29" w:rsidP="00701B5A">
                  <w:pPr>
                    <w:pStyle w:val="TAC"/>
                    <w:rPr>
                      <w:color w:val="0000FF"/>
                    </w:rPr>
                  </w:pPr>
                  <w:r w:rsidRPr="00205B25">
                    <w:rPr>
                      <w:color w:val="0000FF"/>
                    </w:rPr>
                    <w:t>FDD</w:t>
                  </w:r>
                </w:p>
              </w:tc>
            </w:tr>
            <w:tr w:rsidR="00C30F29" w:rsidRPr="007619BF"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n70</w:t>
                  </w:r>
                </w:p>
              </w:tc>
              <w:tc>
                <w:tcPr>
                  <w:tcW w:w="2607" w:type="dxa"/>
                  <w:shd w:val="clear" w:color="auto" w:fill="auto"/>
                </w:tcPr>
                <w:p w:rsidR="00C30F29" w:rsidRPr="00205B25" w:rsidRDefault="00C30F29" w:rsidP="00701B5A">
                  <w:pPr>
                    <w:pStyle w:val="TAC"/>
                    <w:rPr>
                      <w:color w:val="0000FF"/>
                    </w:rPr>
                  </w:pPr>
                  <w:r w:rsidRPr="00205B25">
                    <w:rPr>
                      <w:color w:val="0000FF"/>
                    </w:rPr>
                    <w:t>1695 MHz – 1710 MHz</w:t>
                  </w:r>
                </w:p>
              </w:tc>
              <w:tc>
                <w:tcPr>
                  <w:tcW w:w="2806" w:type="dxa"/>
                  <w:shd w:val="clear" w:color="auto" w:fill="auto"/>
                </w:tcPr>
                <w:p w:rsidR="00C30F29" w:rsidRPr="00205B25" w:rsidRDefault="00C30F29" w:rsidP="00701B5A">
                  <w:pPr>
                    <w:pStyle w:val="TAC"/>
                    <w:rPr>
                      <w:color w:val="0000FF"/>
                    </w:rPr>
                  </w:pPr>
                  <w:r w:rsidRPr="00205B25">
                    <w:rPr>
                      <w:color w:val="0000FF"/>
                    </w:rPr>
                    <w:t>1995 MHz – 2020 MHz</w:t>
                  </w:r>
                </w:p>
              </w:tc>
              <w:tc>
                <w:tcPr>
                  <w:tcW w:w="1286" w:type="dxa"/>
                  <w:shd w:val="clear" w:color="auto" w:fill="auto"/>
                </w:tcPr>
                <w:p w:rsidR="00C30F29" w:rsidRPr="00205B25" w:rsidRDefault="00C30F29" w:rsidP="00701B5A">
                  <w:pPr>
                    <w:pStyle w:val="TAC"/>
                    <w:rPr>
                      <w:color w:val="0000FF"/>
                    </w:rPr>
                  </w:pPr>
                  <w:r w:rsidRPr="00205B25">
                    <w:rPr>
                      <w:color w:val="0000FF"/>
                    </w:rPr>
                    <w:t>FDD</w:t>
                  </w:r>
                </w:p>
              </w:tc>
            </w:tr>
            <w:tr w:rsidR="00C30F29" w:rsidRPr="007619BF"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lastRenderedPageBreak/>
                    <w:t>n71</w:t>
                  </w:r>
                </w:p>
              </w:tc>
              <w:tc>
                <w:tcPr>
                  <w:tcW w:w="2607" w:type="dxa"/>
                  <w:shd w:val="clear" w:color="auto" w:fill="auto"/>
                </w:tcPr>
                <w:p w:rsidR="00C30F29" w:rsidRPr="00205B25" w:rsidRDefault="00C30F29" w:rsidP="00701B5A">
                  <w:pPr>
                    <w:pStyle w:val="TAC"/>
                    <w:rPr>
                      <w:color w:val="0000FF"/>
                    </w:rPr>
                  </w:pPr>
                  <w:r w:rsidRPr="00205B25">
                    <w:rPr>
                      <w:color w:val="0000FF"/>
                    </w:rPr>
                    <w:t>663 MHz – 698 MHz</w:t>
                  </w:r>
                </w:p>
              </w:tc>
              <w:tc>
                <w:tcPr>
                  <w:tcW w:w="2806" w:type="dxa"/>
                  <w:shd w:val="clear" w:color="auto" w:fill="auto"/>
                </w:tcPr>
                <w:p w:rsidR="00C30F29" w:rsidRPr="00205B25" w:rsidRDefault="00C30F29" w:rsidP="00701B5A">
                  <w:pPr>
                    <w:pStyle w:val="TAC"/>
                    <w:rPr>
                      <w:color w:val="0000FF"/>
                    </w:rPr>
                  </w:pPr>
                  <w:r w:rsidRPr="00205B25">
                    <w:rPr>
                      <w:color w:val="0000FF"/>
                    </w:rPr>
                    <w:t>617 MHz – 652 MHz</w:t>
                  </w:r>
                </w:p>
              </w:tc>
              <w:tc>
                <w:tcPr>
                  <w:tcW w:w="1286" w:type="dxa"/>
                  <w:shd w:val="clear" w:color="auto" w:fill="auto"/>
                </w:tcPr>
                <w:p w:rsidR="00C30F29" w:rsidRPr="00205B25" w:rsidRDefault="00C30F29" w:rsidP="00701B5A">
                  <w:pPr>
                    <w:pStyle w:val="TAC"/>
                    <w:rPr>
                      <w:color w:val="0000FF"/>
                    </w:rPr>
                  </w:pPr>
                  <w:r w:rsidRPr="00205B25">
                    <w:rPr>
                      <w:color w:val="0000FF"/>
                    </w:rPr>
                    <w:t>FDD</w:t>
                  </w:r>
                </w:p>
              </w:tc>
            </w:tr>
            <w:tr w:rsidR="00C30F29" w:rsidRPr="00E12150"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n74</w:t>
                  </w:r>
                </w:p>
              </w:tc>
              <w:tc>
                <w:tcPr>
                  <w:tcW w:w="2607" w:type="dxa"/>
                  <w:shd w:val="clear" w:color="auto" w:fill="auto"/>
                </w:tcPr>
                <w:p w:rsidR="00C30F29" w:rsidRPr="00205B25" w:rsidRDefault="00C30F29" w:rsidP="00701B5A">
                  <w:pPr>
                    <w:pStyle w:val="TAC"/>
                    <w:rPr>
                      <w:color w:val="0000FF"/>
                    </w:rPr>
                  </w:pPr>
                  <w:r w:rsidRPr="00205B25">
                    <w:rPr>
                      <w:color w:val="0000FF"/>
                    </w:rPr>
                    <w:t>1427 MHz – 1470 MHz</w:t>
                  </w:r>
                </w:p>
              </w:tc>
              <w:tc>
                <w:tcPr>
                  <w:tcW w:w="2806" w:type="dxa"/>
                  <w:shd w:val="clear" w:color="auto" w:fill="auto"/>
                </w:tcPr>
                <w:p w:rsidR="00C30F29" w:rsidRPr="00205B25" w:rsidRDefault="00C30F29" w:rsidP="00701B5A">
                  <w:pPr>
                    <w:pStyle w:val="TAC"/>
                    <w:rPr>
                      <w:color w:val="0000FF"/>
                    </w:rPr>
                  </w:pPr>
                  <w:r w:rsidRPr="00205B25">
                    <w:rPr>
                      <w:color w:val="0000FF"/>
                    </w:rPr>
                    <w:t>1475 MHz – 1518 MHz</w:t>
                  </w:r>
                </w:p>
              </w:tc>
              <w:tc>
                <w:tcPr>
                  <w:tcW w:w="1286" w:type="dxa"/>
                  <w:shd w:val="clear" w:color="auto" w:fill="auto"/>
                </w:tcPr>
                <w:p w:rsidR="00C30F29" w:rsidRPr="00205B25" w:rsidRDefault="00C30F29" w:rsidP="00701B5A">
                  <w:pPr>
                    <w:pStyle w:val="TAC"/>
                    <w:rPr>
                      <w:color w:val="0000FF"/>
                    </w:rPr>
                  </w:pPr>
                  <w:r w:rsidRPr="00205B25">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n75</w:t>
                  </w:r>
                </w:p>
              </w:tc>
              <w:tc>
                <w:tcPr>
                  <w:tcW w:w="2607" w:type="dxa"/>
                  <w:shd w:val="clear" w:color="auto" w:fill="auto"/>
                </w:tcPr>
                <w:p w:rsidR="00C30F29" w:rsidRPr="007619BF" w:rsidRDefault="00C30F29" w:rsidP="00701B5A">
                  <w:pPr>
                    <w:pStyle w:val="TAC"/>
                    <w:rPr>
                      <w:color w:val="0000FF"/>
                    </w:rPr>
                  </w:pPr>
                  <w:r w:rsidRPr="007619BF">
                    <w:rPr>
                      <w:color w:val="0000FF"/>
                    </w:rPr>
                    <w:t>N/A</w:t>
                  </w:r>
                </w:p>
              </w:tc>
              <w:tc>
                <w:tcPr>
                  <w:tcW w:w="2806" w:type="dxa"/>
                  <w:shd w:val="clear" w:color="auto" w:fill="auto"/>
                </w:tcPr>
                <w:p w:rsidR="00C30F29" w:rsidRPr="007619BF" w:rsidRDefault="00C30F29" w:rsidP="00701B5A">
                  <w:pPr>
                    <w:pStyle w:val="TAC"/>
                    <w:rPr>
                      <w:color w:val="0000FF"/>
                    </w:rPr>
                  </w:pPr>
                  <w:r w:rsidRPr="007619BF">
                    <w:rPr>
                      <w:color w:val="0000FF"/>
                    </w:rPr>
                    <w:t>1432 MHz – 1517 MHz</w:t>
                  </w:r>
                </w:p>
              </w:tc>
              <w:tc>
                <w:tcPr>
                  <w:tcW w:w="1286" w:type="dxa"/>
                  <w:shd w:val="clear" w:color="auto" w:fill="auto"/>
                </w:tcPr>
                <w:p w:rsidR="00C30F29" w:rsidRPr="007619BF" w:rsidRDefault="00C30F29" w:rsidP="00701B5A">
                  <w:pPr>
                    <w:pStyle w:val="TAC"/>
                    <w:rPr>
                      <w:color w:val="0000FF"/>
                    </w:rPr>
                  </w:pPr>
                  <w:r w:rsidRPr="007619BF">
                    <w:rPr>
                      <w:color w:val="0000FF"/>
                    </w:rPr>
                    <w:t>SDL</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n76</w:t>
                  </w:r>
                </w:p>
              </w:tc>
              <w:tc>
                <w:tcPr>
                  <w:tcW w:w="2607" w:type="dxa"/>
                  <w:shd w:val="clear" w:color="auto" w:fill="auto"/>
                </w:tcPr>
                <w:p w:rsidR="00C30F29" w:rsidRPr="007619BF" w:rsidRDefault="00C30F29" w:rsidP="00701B5A">
                  <w:pPr>
                    <w:pStyle w:val="TAC"/>
                    <w:rPr>
                      <w:color w:val="0000FF"/>
                    </w:rPr>
                  </w:pPr>
                  <w:r w:rsidRPr="007619BF">
                    <w:rPr>
                      <w:color w:val="0000FF"/>
                    </w:rPr>
                    <w:t>N/A</w:t>
                  </w:r>
                </w:p>
              </w:tc>
              <w:tc>
                <w:tcPr>
                  <w:tcW w:w="2806" w:type="dxa"/>
                  <w:shd w:val="clear" w:color="auto" w:fill="auto"/>
                </w:tcPr>
                <w:p w:rsidR="00C30F29" w:rsidRPr="007619BF" w:rsidRDefault="00C30F29" w:rsidP="00701B5A">
                  <w:pPr>
                    <w:pStyle w:val="TAC"/>
                    <w:rPr>
                      <w:color w:val="0000FF"/>
                    </w:rPr>
                  </w:pPr>
                  <w:r w:rsidRPr="007619BF">
                    <w:rPr>
                      <w:color w:val="0000FF"/>
                    </w:rPr>
                    <w:t>1427 MHz – 1432 MHz</w:t>
                  </w:r>
                </w:p>
              </w:tc>
              <w:tc>
                <w:tcPr>
                  <w:tcW w:w="1286" w:type="dxa"/>
                  <w:shd w:val="clear" w:color="auto" w:fill="auto"/>
                </w:tcPr>
                <w:p w:rsidR="00C30F29" w:rsidRPr="007619BF" w:rsidRDefault="00C30F29" w:rsidP="00701B5A">
                  <w:pPr>
                    <w:pStyle w:val="TAC"/>
                    <w:rPr>
                      <w:color w:val="0000FF"/>
                    </w:rPr>
                  </w:pPr>
                  <w:r w:rsidRPr="007619BF">
                    <w:rPr>
                      <w:color w:val="0000FF"/>
                    </w:rPr>
                    <w:t>SDL</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n77</w:t>
                  </w:r>
                </w:p>
              </w:tc>
              <w:tc>
                <w:tcPr>
                  <w:tcW w:w="2607" w:type="dxa"/>
                  <w:shd w:val="clear" w:color="auto" w:fill="auto"/>
                </w:tcPr>
                <w:p w:rsidR="00C30F29" w:rsidRPr="007619BF" w:rsidRDefault="00C30F29" w:rsidP="00701B5A">
                  <w:pPr>
                    <w:pStyle w:val="TAC"/>
                    <w:rPr>
                      <w:color w:val="0000FF"/>
                    </w:rPr>
                  </w:pPr>
                  <w:r w:rsidRPr="007619BF">
                    <w:rPr>
                      <w:color w:val="0000FF"/>
                    </w:rPr>
                    <w:t>3300 MHz – 4200 MHz</w:t>
                  </w:r>
                </w:p>
              </w:tc>
              <w:tc>
                <w:tcPr>
                  <w:tcW w:w="2806" w:type="dxa"/>
                  <w:shd w:val="clear" w:color="auto" w:fill="auto"/>
                </w:tcPr>
                <w:p w:rsidR="00C30F29" w:rsidRPr="007619BF" w:rsidRDefault="00C30F29" w:rsidP="00701B5A">
                  <w:pPr>
                    <w:pStyle w:val="TAC"/>
                    <w:rPr>
                      <w:color w:val="0000FF"/>
                    </w:rPr>
                  </w:pPr>
                  <w:r w:rsidRPr="007619BF">
                    <w:rPr>
                      <w:color w:val="0000FF"/>
                    </w:rPr>
                    <w:t>3300 MHz – 4200 MHz</w:t>
                  </w:r>
                </w:p>
              </w:tc>
              <w:tc>
                <w:tcPr>
                  <w:tcW w:w="1286" w:type="dxa"/>
                  <w:shd w:val="clear" w:color="auto" w:fill="auto"/>
                </w:tcPr>
                <w:p w:rsidR="00C30F29" w:rsidRPr="007619BF" w:rsidRDefault="00C30F29" w:rsidP="00701B5A">
                  <w:pPr>
                    <w:pStyle w:val="TAC"/>
                    <w:rPr>
                      <w:color w:val="0000FF"/>
                    </w:rPr>
                  </w:pPr>
                  <w:r w:rsidRPr="007619BF">
                    <w:rPr>
                      <w:color w:val="0000FF"/>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n78</w:t>
                  </w:r>
                </w:p>
              </w:tc>
              <w:tc>
                <w:tcPr>
                  <w:tcW w:w="2607" w:type="dxa"/>
                  <w:shd w:val="clear" w:color="auto" w:fill="auto"/>
                </w:tcPr>
                <w:p w:rsidR="00C30F29" w:rsidRPr="007619BF" w:rsidRDefault="00C30F29" w:rsidP="00701B5A">
                  <w:pPr>
                    <w:pStyle w:val="TAC"/>
                    <w:rPr>
                      <w:color w:val="0000FF"/>
                    </w:rPr>
                  </w:pPr>
                  <w:r w:rsidRPr="007619BF">
                    <w:rPr>
                      <w:color w:val="0000FF"/>
                    </w:rPr>
                    <w:t>3300 MHz – 3800 MHz</w:t>
                  </w:r>
                </w:p>
              </w:tc>
              <w:tc>
                <w:tcPr>
                  <w:tcW w:w="2806" w:type="dxa"/>
                  <w:shd w:val="clear" w:color="auto" w:fill="auto"/>
                </w:tcPr>
                <w:p w:rsidR="00C30F29" w:rsidRPr="007619BF" w:rsidRDefault="00C30F29" w:rsidP="00701B5A">
                  <w:pPr>
                    <w:pStyle w:val="TAC"/>
                    <w:rPr>
                      <w:color w:val="0000FF"/>
                    </w:rPr>
                  </w:pPr>
                  <w:r w:rsidRPr="007619BF">
                    <w:rPr>
                      <w:color w:val="0000FF"/>
                    </w:rPr>
                    <w:t>3300 MHz – 3800 MHz</w:t>
                  </w:r>
                </w:p>
              </w:tc>
              <w:tc>
                <w:tcPr>
                  <w:tcW w:w="1286" w:type="dxa"/>
                  <w:shd w:val="clear" w:color="auto" w:fill="auto"/>
                </w:tcPr>
                <w:p w:rsidR="00C30F29" w:rsidRPr="007619BF" w:rsidRDefault="00C30F29" w:rsidP="00701B5A">
                  <w:pPr>
                    <w:pStyle w:val="TAC"/>
                    <w:rPr>
                      <w:color w:val="0000FF"/>
                    </w:rPr>
                  </w:pPr>
                  <w:r w:rsidRPr="007619BF">
                    <w:rPr>
                      <w:color w:val="0000FF"/>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n79</w:t>
                  </w:r>
                </w:p>
              </w:tc>
              <w:tc>
                <w:tcPr>
                  <w:tcW w:w="2607" w:type="dxa"/>
                  <w:shd w:val="clear" w:color="auto" w:fill="auto"/>
                </w:tcPr>
                <w:p w:rsidR="00C30F29" w:rsidRPr="007619BF" w:rsidRDefault="00C30F29" w:rsidP="00701B5A">
                  <w:pPr>
                    <w:pStyle w:val="TAC"/>
                    <w:rPr>
                      <w:color w:val="0000FF"/>
                    </w:rPr>
                  </w:pPr>
                  <w:r w:rsidRPr="007619BF">
                    <w:rPr>
                      <w:color w:val="0000FF"/>
                    </w:rPr>
                    <w:t>4400 MHz – 5000 MHz</w:t>
                  </w:r>
                </w:p>
              </w:tc>
              <w:tc>
                <w:tcPr>
                  <w:tcW w:w="2806" w:type="dxa"/>
                  <w:shd w:val="clear" w:color="auto" w:fill="auto"/>
                </w:tcPr>
                <w:p w:rsidR="00C30F29" w:rsidRPr="007619BF" w:rsidRDefault="00C30F29" w:rsidP="00701B5A">
                  <w:pPr>
                    <w:pStyle w:val="TAC"/>
                    <w:rPr>
                      <w:color w:val="0000FF"/>
                    </w:rPr>
                  </w:pPr>
                  <w:r w:rsidRPr="007619BF">
                    <w:rPr>
                      <w:color w:val="0000FF"/>
                    </w:rPr>
                    <w:t>4400 MHz – 5000 MHz</w:t>
                  </w:r>
                </w:p>
              </w:tc>
              <w:tc>
                <w:tcPr>
                  <w:tcW w:w="1286" w:type="dxa"/>
                  <w:shd w:val="clear" w:color="auto" w:fill="auto"/>
                </w:tcPr>
                <w:p w:rsidR="00C30F29" w:rsidRPr="007619BF" w:rsidRDefault="00C30F29" w:rsidP="00701B5A">
                  <w:pPr>
                    <w:pStyle w:val="TAC"/>
                    <w:rPr>
                      <w:color w:val="0000FF"/>
                    </w:rPr>
                  </w:pPr>
                  <w:r w:rsidRPr="007619BF">
                    <w:rPr>
                      <w:color w:val="0000FF"/>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n80</w:t>
                  </w:r>
                </w:p>
              </w:tc>
              <w:tc>
                <w:tcPr>
                  <w:tcW w:w="2607" w:type="dxa"/>
                  <w:shd w:val="clear" w:color="auto" w:fill="auto"/>
                </w:tcPr>
                <w:p w:rsidR="00C30F29" w:rsidRPr="007619BF" w:rsidRDefault="00C30F29" w:rsidP="00701B5A">
                  <w:pPr>
                    <w:pStyle w:val="TAC"/>
                    <w:rPr>
                      <w:color w:val="0000FF"/>
                    </w:rPr>
                  </w:pPr>
                  <w:r w:rsidRPr="007619BF">
                    <w:rPr>
                      <w:color w:val="0000FF"/>
                    </w:rPr>
                    <w:t>1710 MHz – 1785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 xml:space="preserve">SUL </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n81</w:t>
                  </w:r>
                </w:p>
              </w:tc>
              <w:tc>
                <w:tcPr>
                  <w:tcW w:w="2607" w:type="dxa"/>
                  <w:shd w:val="clear" w:color="auto" w:fill="auto"/>
                </w:tcPr>
                <w:p w:rsidR="00C30F29" w:rsidRPr="007619BF" w:rsidRDefault="00C30F29" w:rsidP="00701B5A">
                  <w:pPr>
                    <w:pStyle w:val="TAC"/>
                    <w:rPr>
                      <w:color w:val="0000FF"/>
                    </w:rPr>
                  </w:pPr>
                  <w:r w:rsidRPr="007619BF">
                    <w:rPr>
                      <w:color w:val="0000FF"/>
                    </w:rPr>
                    <w:t>880 MHz – 915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 xml:space="preserve">SUL </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n82</w:t>
                  </w:r>
                </w:p>
              </w:tc>
              <w:tc>
                <w:tcPr>
                  <w:tcW w:w="2607" w:type="dxa"/>
                  <w:shd w:val="clear" w:color="auto" w:fill="auto"/>
                </w:tcPr>
                <w:p w:rsidR="00C30F29" w:rsidRPr="007619BF" w:rsidRDefault="00C30F29" w:rsidP="00701B5A">
                  <w:pPr>
                    <w:pStyle w:val="TAC"/>
                    <w:rPr>
                      <w:color w:val="0000FF"/>
                    </w:rPr>
                  </w:pPr>
                  <w:r w:rsidRPr="007619BF">
                    <w:rPr>
                      <w:color w:val="0000FF"/>
                    </w:rPr>
                    <w:t>832 MHz – 862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 xml:space="preserve">SUL </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n83</w:t>
                  </w:r>
                </w:p>
              </w:tc>
              <w:tc>
                <w:tcPr>
                  <w:tcW w:w="2607" w:type="dxa"/>
                  <w:shd w:val="clear" w:color="auto" w:fill="auto"/>
                </w:tcPr>
                <w:p w:rsidR="00C30F29" w:rsidRPr="007619BF" w:rsidRDefault="00C30F29" w:rsidP="00701B5A">
                  <w:pPr>
                    <w:pStyle w:val="TAC"/>
                    <w:rPr>
                      <w:color w:val="0000FF"/>
                    </w:rPr>
                  </w:pPr>
                  <w:r w:rsidRPr="007619BF">
                    <w:rPr>
                      <w:color w:val="0000FF"/>
                    </w:rPr>
                    <w:t>703 MHz – 748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SUL</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n84</w:t>
                  </w:r>
                </w:p>
              </w:tc>
              <w:tc>
                <w:tcPr>
                  <w:tcW w:w="2607" w:type="dxa"/>
                  <w:shd w:val="clear" w:color="auto" w:fill="auto"/>
                </w:tcPr>
                <w:p w:rsidR="00C30F29" w:rsidRPr="007619BF" w:rsidRDefault="00C30F29" w:rsidP="00701B5A">
                  <w:pPr>
                    <w:pStyle w:val="TAC"/>
                    <w:rPr>
                      <w:color w:val="0000FF"/>
                    </w:rPr>
                  </w:pPr>
                  <w:r w:rsidRPr="007619BF">
                    <w:rPr>
                      <w:color w:val="0000FF"/>
                    </w:rPr>
                    <w:t>1920 MHz – 1980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SUL</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n86</w:t>
                  </w:r>
                </w:p>
              </w:tc>
              <w:tc>
                <w:tcPr>
                  <w:tcW w:w="2607" w:type="dxa"/>
                  <w:shd w:val="clear" w:color="auto" w:fill="auto"/>
                </w:tcPr>
                <w:p w:rsidR="00C30F29" w:rsidRPr="007619BF" w:rsidRDefault="00C30F29" w:rsidP="00701B5A">
                  <w:pPr>
                    <w:pStyle w:val="TAC"/>
                    <w:rPr>
                      <w:color w:val="0000FF"/>
                    </w:rPr>
                  </w:pPr>
                  <w:r w:rsidRPr="007619BF">
                    <w:rPr>
                      <w:color w:val="0000FF"/>
                    </w:rPr>
                    <w:t>1710 MHz – 1780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SUL</w:t>
                  </w:r>
                </w:p>
              </w:tc>
            </w:tr>
          </w:tbl>
          <w:p w:rsidR="00BA7CCE" w:rsidRDefault="00BA7CCE" w:rsidP="00BA7CCE">
            <w:pPr>
              <w:pStyle w:val="Tabletext"/>
              <w:rPr>
                <w:rFonts w:eastAsiaTheme="minorEastAsia"/>
                <w:i/>
                <w:color w:val="0000FF"/>
                <w:u w:val="single"/>
                <w:lang w:eastAsia="zh-CN"/>
              </w:rPr>
            </w:pPr>
          </w:p>
          <w:p w:rsidR="00BA7CCE" w:rsidRDefault="00BA7CCE" w:rsidP="00BA7CCE">
            <w:pPr>
              <w:pStyle w:val="Tabletext"/>
              <w:rPr>
                <w:rFonts w:eastAsiaTheme="minorEastAsia"/>
                <w:i/>
                <w:color w:val="0000FF"/>
                <w:u w:val="single"/>
                <w:lang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D31978" w:rsidRPr="001A0051" w:rsidTr="00701B5A">
              <w:trPr>
                <w:trHeight w:val="704"/>
                <w:jc w:val="center"/>
              </w:trPr>
              <w:tc>
                <w:tcPr>
                  <w:tcW w:w="1037" w:type="dxa"/>
                  <w:shd w:val="clear" w:color="auto" w:fill="auto"/>
                </w:tcPr>
                <w:p w:rsidR="00D31978" w:rsidRPr="001A0051" w:rsidRDefault="00D31978" w:rsidP="00701B5A">
                  <w:pPr>
                    <w:pStyle w:val="TAH"/>
                    <w:rPr>
                      <w:rFonts w:cs="Arial"/>
                      <w:color w:val="0000FF"/>
                    </w:rPr>
                  </w:pPr>
                  <w:r w:rsidRPr="001A0051">
                    <w:rPr>
                      <w:rFonts w:cs="Arial"/>
                      <w:color w:val="0000FF"/>
                    </w:rPr>
                    <w:t xml:space="preserve">NR </w:t>
                  </w:r>
                  <w:r w:rsidRPr="001A0051">
                    <w:rPr>
                      <w:rFonts w:cs="Arial"/>
                      <w:i/>
                      <w:color w:val="0000FF"/>
                    </w:rPr>
                    <w:t>operating band</w:t>
                  </w:r>
                </w:p>
              </w:tc>
              <w:tc>
                <w:tcPr>
                  <w:tcW w:w="3106" w:type="dxa"/>
                  <w:shd w:val="clear" w:color="auto" w:fill="auto"/>
                </w:tcPr>
                <w:p w:rsidR="00D31978" w:rsidRPr="001A0051" w:rsidRDefault="00D31978" w:rsidP="00701B5A">
                  <w:pPr>
                    <w:pStyle w:val="TAH"/>
                    <w:rPr>
                      <w:rFonts w:cs="Arial"/>
                      <w:color w:val="0000FF"/>
                    </w:rPr>
                  </w:pPr>
                  <w:r w:rsidRPr="001A0051">
                    <w:rPr>
                      <w:rFonts w:cs="Arial"/>
                      <w:color w:val="0000FF"/>
                    </w:rPr>
                    <w:t xml:space="preserve">Uplink (UL) and Downlink (DL) </w:t>
                  </w:r>
                  <w:r w:rsidRPr="001A0051">
                    <w:rPr>
                      <w:rFonts w:cs="Arial"/>
                      <w:i/>
                      <w:color w:val="0000FF"/>
                    </w:rPr>
                    <w:t>operating band</w:t>
                  </w:r>
                  <w:r w:rsidRPr="001A0051">
                    <w:rPr>
                      <w:rFonts w:cs="Arial"/>
                      <w:color w:val="0000FF"/>
                    </w:rPr>
                    <w:br/>
                    <w:t>BS transmit/receive</w:t>
                  </w:r>
                  <w:r w:rsidRPr="001A0051">
                    <w:rPr>
                      <w:rFonts w:cs="Arial"/>
                      <w:color w:val="0000FF"/>
                    </w:rPr>
                    <w:br/>
                    <w:t xml:space="preserve">UE transmit/receive </w:t>
                  </w:r>
                </w:p>
                <w:p w:rsidR="00D31978" w:rsidRPr="001A0051" w:rsidRDefault="00D31978" w:rsidP="00701B5A">
                  <w:pPr>
                    <w:pStyle w:val="TAH"/>
                    <w:rPr>
                      <w:rFonts w:cs="Arial"/>
                      <w:color w:val="0000FF"/>
                      <w:vertAlign w:val="subscript"/>
                    </w:rPr>
                  </w:pPr>
                  <w:proofErr w:type="spellStart"/>
                  <w:r w:rsidRPr="001A0051">
                    <w:rPr>
                      <w:rFonts w:cs="Arial"/>
                      <w:color w:val="0000FF"/>
                    </w:rPr>
                    <w:t>F</w:t>
                  </w:r>
                  <w:r w:rsidRPr="001A0051">
                    <w:rPr>
                      <w:rFonts w:cs="Arial"/>
                      <w:color w:val="0000FF"/>
                      <w:vertAlign w:val="subscript"/>
                    </w:rPr>
                    <w:t>UL_low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UL_high</w:t>
                  </w:r>
                  <w:proofErr w:type="spellEnd"/>
                </w:p>
                <w:p w:rsidR="00D31978" w:rsidRPr="001A0051" w:rsidRDefault="00D31978" w:rsidP="00701B5A">
                  <w:pPr>
                    <w:pStyle w:val="TAH"/>
                    <w:rPr>
                      <w:rFonts w:cs="Arial"/>
                      <w:color w:val="0000FF"/>
                    </w:rPr>
                  </w:pPr>
                  <w:proofErr w:type="spellStart"/>
                  <w:r w:rsidRPr="001A0051">
                    <w:rPr>
                      <w:rFonts w:cs="Arial"/>
                      <w:color w:val="0000FF"/>
                    </w:rPr>
                    <w:t>F</w:t>
                  </w:r>
                  <w:r w:rsidRPr="001A0051">
                    <w:rPr>
                      <w:rFonts w:cs="Arial"/>
                      <w:color w:val="0000FF"/>
                      <w:vertAlign w:val="subscript"/>
                    </w:rPr>
                    <w:t>DL_low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DL_high</w:t>
                  </w:r>
                  <w:proofErr w:type="spellEnd"/>
                </w:p>
              </w:tc>
              <w:tc>
                <w:tcPr>
                  <w:tcW w:w="1286" w:type="dxa"/>
                  <w:shd w:val="clear" w:color="auto" w:fill="auto"/>
                </w:tcPr>
                <w:p w:rsidR="00D31978" w:rsidRPr="001A0051" w:rsidRDefault="00D31978" w:rsidP="00701B5A">
                  <w:pPr>
                    <w:pStyle w:val="TAH"/>
                    <w:rPr>
                      <w:rFonts w:cs="Arial"/>
                      <w:color w:val="0000FF"/>
                    </w:rPr>
                  </w:pPr>
                  <w:r w:rsidRPr="001A0051">
                    <w:rPr>
                      <w:rFonts w:cs="Arial"/>
                      <w:color w:val="0000FF"/>
                    </w:rPr>
                    <w:t>Duplex Mode</w:t>
                  </w:r>
                </w:p>
              </w:tc>
            </w:tr>
            <w:tr w:rsidR="00D31978" w:rsidRPr="001A0051" w:rsidTr="00701B5A">
              <w:trPr>
                <w:jc w:val="center"/>
              </w:trPr>
              <w:tc>
                <w:tcPr>
                  <w:tcW w:w="1037" w:type="dxa"/>
                  <w:shd w:val="clear" w:color="auto" w:fill="auto"/>
                </w:tcPr>
                <w:p w:rsidR="00D31978" w:rsidRPr="001A0051" w:rsidRDefault="00D31978" w:rsidP="00701B5A">
                  <w:pPr>
                    <w:pStyle w:val="TAC"/>
                    <w:rPr>
                      <w:color w:val="0000FF"/>
                    </w:rPr>
                  </w:pPr>
                  <w:r w:rsidRPr="001A0051">
                    <w:rPr>
                      <w:color w:val="0000FF"/>
                    </w:rPr>
                    <w:t>n257</w:t>
                  </w:r>
                </w:p>
              </w:tc>
              <w:tc>
                <w:tcPr>
                  <w:tcW w:w="3106" w:type="dxa"/>
                  <w:shd w:val="clear" w:color="auto" w:fill="auto"/>
                </w:tcPr>
                <w:p w:rsidR="00D31978" w:rsidRPr="001A0051" w:rsidRDefault="00D31978" w:rsidP="00701B5A">
                  <w:pPr>
                    <w:pStyle w:val="TAC"/>
                    <w:rPr>
                      <w:color w:val="0000FF"/>
                    </w:rPr>
                  </w:pPr>
                  <w:r w:rsidRPr="001A0051">
                    <w:rPr>
                      <w:color w:val="0000FF"/>
                    </w:rPr>
                    <w:t>26500 MHz – 29500 MHz</w:t>
                  </w:r>
                </w:p>
              </w:tc>
              <w:tc>
                <w:tcPr>
                  <w:tcW w:w="1286" w:type="dxa"/>
                  <w:shd w:val="clear" w:color="auto" w:fill="auto"/>
                </w:tcPr>
                <w:p w:rsidR="00D31978" w:rsidRPr="001A0051" w:rsidRDefault="00D31978" w:rsidP="00701B5A">
                  <w:pPr>
                    <w:pStyle w:val="TAC"/>
                    <w:rPr>
                      <w:color w:val="0000FF"/>
                    </w:rPr>
                  </w:pPr>
                  <w:r w:rsidRPr="001A0051">
                    <w:rPr>
                      <w:color w:val="0000FF"/>
                    </w:rPr>
                    <w:t>TDD</w:t>
                  </w:r>
                </w:p>
              </w:tc>
            </w:tr>
            <w:tr w:rsidR="00D31978" w:rsidRPr="001A0051" w:rsidTr="00701B5A">
              <w:trPr>
                <w:jc w:val="center"/>
              </w:trPr>
              <w:tc>
                <w:tcPr>
                  <w:tcW w:w="1037" w:type="dxa"/>
                  <w:shd w:val="clear" w:color="auto" w:fill="auto"/>
                </w:tcPr>
                <w:p w:rsidR="00D31978" w:rsidRPr="001A0051" w:rsidRDefault="00D31978" w:rsidP="00701B5A">
                  <w:pPr>
                    <w:pStyle w:val="TAC"/>
                    <w:rPr>
                      <w:color w:val="0000FF"/>
                    </w:rPr>
                  </w:pPr>
                  <w:r w:rsidRPr="001A0051">
                    <w:rPr>
                      <w:color w:val="0000FF"/>
                    </w:rPr>
                    <w:t>n258</w:t>
                  </w:r>
                </w:p>
              </w:tc>
              <w:tc>
                <w:tcPr>
                  <w:tcW w:w="3106" w:type="dxa"/>
                  <w:shd w:val="clear" w:color="auto" w:fill="auto"/>
                </w:tcPr>
                <w:p w:rsidR="00D31978" w:rsidRPr="001A0051" w:rsidRDefault="00D31978" w:rsidP="00701B5A">
                  <w:pPr>
                    <w:pStyle w:val="TAC"/>
                    <w:rPr>
                      <w:color w:val="0000FF"/>
                    </w:rPr>
                  </w:pPr>
                  <w:r w:rsidRPr="001A0051">
                    <w:rPr>
                      <w:color w:val="0000FF"/>
                    </w:rPr>
                    <w:t>24250 MHz – 27500 MHz</w:t>
                  </w:r>
                </w:p>
              </w:tc>
              <w:tc>
                <w:tcPr>
                  <w:tcW w:w="1286" w:type="dxa"/>
                  <w:shd w:val="clear" w:color="auto" w:fill="auto"/>
                </w:tcPr>
                <w:p w:rsidR="00D31978" w:rsidRPr="001A0051" w:rsidRDefault="00D31978" w:rsidP="00701B5A">
                  <w:pPr>
                    <w:pStyle w:val="TAC"/>
                    <w:rPr>
                      <w:color w:val="0000FF"/>
                    </w:rPr>
                  </w:pPr>
                  <w:r w:rsidRPr="001A0051">
                    <w:rPr>
                      <w:color w:val="0000FF"/>
                    </w:rPr>
                    <w:t>TDD</w:t>
                  </w:r>
                </w:p>
              </w:tc>
            </w:tr>
            <w:tr w:rsidR="00D31978" w:rsidRPr="001A0051" w:rsidTr="00701B5A">
              <w:trPr>
                <w:jc w:val="center"/>
              </w:trPr>
              <w:tc>
                <w:tcPr>
                  <w:tcW w:w="1037" w:type="dxa"/>
                  <w:shd w:val="clear" w:color="auto" w:fill="auto"/>
                </w:tcPr>
                <w:p w:rsidR="00D31978" w:rsidRPr="001A0051" w:rsidRDefault="00D31978" w:rsidP="00701B5A">
                  <w:pPr>
                    <w:pStyle w:val="TAC"/>
                    <w:rPr>
                      <w:color w:val="0000FF"/>
                    </w:rPr>
                  </w:pPr>
                  <w:r w:rsidRPr="001A0051">
                    <w:rPr>
                      <w:color w:val="0000FF"/>
                    </w:rPr>
                    <w:t>n260</w:t>
                  </w:r>
                </w:p>
              </w:tc>
              <w:tc>
                <w:tcPr>
                  <w:tcW w:w="3106" w:type="dxa"/>
                  <w:shd w:val="clear" w:color="auto" w:fill="auto"/>
                </w:tcPr>
                <w:p w:rsidR="00D31978" w:rsidRPr="001A0051" w:rsidRDefault="00D31978" w:rsidP="00701B5A">
                  <w:pPr>
                    <w:pStyle w:val="TAC"/>
                    <w:rPr>
                      <w:color w:val="0000FF"/>
                    </w:rPr>
                  </w:pPr>
                  <w:r w:rsidRPr="001A0051">
                    <w:rPr>
                      <w:color w:val="0000FF"/>
                    </w:rPr>
                    <w:t>37000 MHz – 40000 MHz</w:t>
                  </w:r>
                </w:p>
              </w:tc>
              <w:tc>
                <w:tcPr>
                  <w:tcW w:w="1286" w:type="dxa"/>
                  <w:shd w:val="clear" w:color="auto" w:fill="auto"/>
                </w:tcPr>
                <w:p w:rsidR="00D31978" w:rsidRPr="001A0051" w:rsidRDefault="00D31978" w:rsidP="00701B5A">
                  <w:pPr>
                    <w:pStyle w:val="TAC"/>
                    <w:rPr>
                      <w:color w:val="0000FF"/>
                    </w:rPr>
                  </w:pPr>
                  <w:r w:rsidRPr="001A0051">
                    <w:rPr>
                      <w:color w:val="0000FF"/>
                    </w:rPr>
                    <w:t>TDD</w:t>
                  </w:r>
                </w:p>
              </w:tc>
            </w:tr>
            <w:tr w:rsidR="00D31978" w:rsidRPr="001A0051" w:rsidTr="00701B5A">
              <w:trPr>
                <w:jc w:val="center"/>
              </w:trPr>
              <w:tc>
                <w:tcPr>
                  <w:tcW w:w="1037" w:type="dxa"/>
                  <w:shd w:val="clear" w:color="auto" w:fill="auto"/>
                </w:tcPr>
                <w:p w:rsidR="00D31978" w:rsidRPr="001A0051" w:rsidRDefault="00D31978" w:rsidP="00701B5A">
                  <w:pPr>
                    <w:pStyle w:val="TAC"/>
                    <w:rPr>
                      <w:color w:val="0000FF"/>
                    </w:rPr>
                  </w:pPr>
                  <w:r w:rsidRPr="001A0051">
                    <w:rPr>
                      <w:color w:val="0000FF"/>
                    </w:rPr>
                    <w:t>n261</w:t>
                  </w:r>
                </w:p>
              </w:tc>
              <w:tc>
                <w:tcPr>
                  <w:tcW w:w="3106" w:type="dxa"/>
                  <w:shd w:val="clear" w:color="auto" w:fill="auto"/>
                </w:tcPr>
                <w:p w:rsidR="00D31978" w:rsidRPr="001A0051" w:rsidRDefault="00D31978" w:rsidP="00701B5A">
                  <w:pPr>
                    <w:pStyle w:val="TAC"/>
                    <w:rPr>
                      <w:color w:val="0000FF"/>
                    </w:rPr>
                  </w:pPr>
                  <w:r w:rsidRPr="001A0051">
                    <w:rPr>
                      <w:color w:val="0000FF"/>
                    </w:rPr>
                    <w:t>27500 MHz – 28350 MHz</w:t>
                  </w:r>
                </w:p>
              </w:tc>
              <w:tc>
                <w:tcPr>
                  <w:tcW w:w="1286" w:type="dxa"/>
                  <w:shd w:val="clear" w:color="auto" w:fill="auto"/>
                </w:tcPr>
                <w:p w:rsidR="00D31978" w:rsidRPr="001A0051" w:rsidRDefault="00D31978" w:rsidP="00701B5A">
                  <w:pPr>
                    <w:pStyle w:val="TAC"/>
                    <w:rPr>
                      <w:color w:val="0000FF"/>
                    </w:rPr>
                  </w:pPr>
                  <w:r w:rsidRPr="001A0051">
                    <w:rPr>
                      <w:color w:val="0000FF"/>
                    </w:rPr>
                    <w:t>TDD</w:t>
                  </w:r>
                </w:p>
              </w:tc>
            </w:tr>
          </w:tbl>
          <w:p w:rsidR="00D31978" w:rsidRDefault="00D31978" w:rsidP="00BA7CCE">
            <w:pPr>
              <w:pStyle w:val="Tabletext"/>
              <w:rPr>
                <w:rFonts w:eastAsiaTheme="minorEastAsia"/>
                <w:i/>
                <w:color w:val="0000FF"/>
                <w:sz w:val="22"/>
                <w:szCs w:val="22"/>
                <w:u w:val="single"/>
                <w:lang w:val="en-US" w:eastAsia="zh-CN"/>
              </w:rPr>
            </w:pPr>
          </w:p>
          <w:p w:rsidR="00E21FB0" w:rsidRPr="004D660F" w:rsidRDefault="00CA76E7"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AB1244">
              <w:rPr>
                <w:i/>
                <w:iCs/>
                <w:color w:val="0000FF"/>
              </w:rPr>
              <w:t>Additional frequency bands can be introduced in the future in release independent manner. Support for frequency bands above 52600 MHz is under study</w:t>
            </w:r>
            <w:r w:rsidRPr="00AB1244">
              <w:rPr>
                <w:rFonts w:hint="eastAsia"/>
                <w:i/>
                <w:iCs/>
                <w:color w:val="0000FF"/>
              </w:rPr>
              <w:t xml:space="preserve">, </w:t>
            </w:r>
            <w:r w:rsidRPr="00AB1244">
              <w:rPr>
                <w:i/>
                <w:iCs/>
                <w:color w:val="0000FF"/>
              </w:rPr>
              <w:t>and the support for frequency bands within 6000 MHz to 24250 MHz is planned to be studied.</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rsidR="00064449" w:rsidRPr="00064449" w:rsidRDefault="00064449" w:rsidP="00247B0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 xml:space="preserve">24250 – 52600 </w:t>
            </w:r>
            <w:proofErr w:type="spellStart"/>
            <w:r w:rsidRPr="00FA69CC">
              <w:rPr>
                <w:rFonts w:eastAsiaTheme="minorEastAsia"/>
                <w:i/>
                <w:color w:val="0000FF"/>
                <w:szCs w:val="22"/>
                <w:lang w:val="en-US" w:eastAsia="zh-CN"/>
              </w:rPr>
              <w:t>MHz</w:t>
            </w:r>
            <w:r>
              <w:rPr>
                <w:rFonts w:eastAsiaTheme="minorEastAsia" w:hint="eastAsia"/>
                <w:i/>
                <w:color w:val="0000FF"/>
                <w:szCs w:val="22"/>
                <w:lang w:val="en-US" w:eastAsia="zh-CN"/>
              </w:rPr>
              <w:t>.</w:t>
            </w:r>
            <w:proofErr w:type="spellEnd"/>
          </w:p>
          <w:p w:rsidR="00AC0FDC" w:rsidRPr="00AC0FDC" w:rsidRDefault="00AC0FDC" w:rsidP="00247B0F">
            <w:pPr>
              <w:pStyle w:val="Tabletext"/>
              <w:numPr>
                <w:ilvl w:val="0"/>
                <w:numId w:val="41"/>
              </w:numPr>
              <w:tabs>
                <w:tab w:val="clear" w:pos="1871"/>
              </w:tabs>
              <w:jc w:val="both"/>
              <w:rPr>
                <w:rFonts w:eastAsiaTheme="minorEastAsia"/>
                <w:sz w:val="22"/>
                <w:szCs w:val="22"/>
                <w:lang w:eastAsia="zh-CN"/>
              </w:rPr>
            </w:pPr>
            <w:r w:rsidRPr="00367654">
              <w:rPr>
                <w:i/>
                <w:color w:val="0000FF"/>
                <w:szCs w:val="22"/>
                <w:lang w:val="en-US" w:eastAsia="fr-FR"/>
              </w:rPr>
              <w:t xml:space="preserve">Multiple component carriers can be aggregated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5.2.3.2.8.6</w:t>
            </w:r>
          </w:p>
        </w:tc>
        <w:tc>
          <w:tcPr>
            <w:tcW w:w="8085" w:type="dxa"/>
          </w:tcPr>
          <w:p w:rsidR="00DC5572" w:rsidRPr="00071678" w:rsidRDefault="00DC5572" w:rsidP="00DC5572">
            <w:pPr>
              <w:pStyle w:val="Tabletext"/>
              <w:rPr>
                <w:sz w:val="22"/>
                <w:szCs w:val="22"/>
              </w:rPr>
            </w:pPr>
            <w:r w:rsidRPr="00071678">
              <w:rPr>
                <w:sz w:val="22"/>
                <w:szCs w:val="22"/>
              </w:rPr>
              <w:t xml:space="preserve">What duplexing scheme(s) is (are) described in this template? </w:t>
            </w:r>
            <w:r w:rsidRPr="00071678">
              <w:rPr>
                <w:sz w:val="22"/>
                <w:szCs w:val="22"/>
              </w:rPr>
              <w:br/>
              <w:t xml:space="preserve">(e.g. TDD, FDD or half-duplex FDD). </w:t>
            </w:r>
          </w:p>
          <w:p w:rsidR="00DC5572" w:rsidRPr="00071678" w:rsidRDefault="00DC5572" w:rsidP="00DC5572">
            <w:pPr>
              <w:pStyle w:val="Tabletext"/>
              <w:rPr>
                <w:sz w:val="22"/>
                <w:szCs w:val="22"/>
              </w:rPr>
            </w:pPr>
            <w:r w:rsidRPr="00071678">
              <w:rPr>
                <w:sz w:val="22"/>
                <w:szCs w:val="22"/>
              </w:rPr>
              <w:t>Provide the description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duplexing scheme(s) can be applied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duplexing scheme(s) can be applied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 xml:space="preserve">What is the requirement of transmit/receive isolation in case </w:t>
            </w:r>
            <w:r w:rsidRPr="00071678">
              <w:rPr>
                <w:sz w:val="22"/>
                <w:szCs w:val="22"/>
              </w:rPr>
              <w:br/>
              <w:t xml:space="preserve">of full- an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Whether the DL/UL ratio variable for TDD? What is the DL/UL ratio supported? If the DL/UL ratio for TDD is variable, what would be the coexistence criteria for adjacent cells?</w:t>
            </w:r>
          </w:p>
          <w:p w:rsidR="0096179D" w:rsidRPr="00CF5F5D" w:rsidRDefault="0096179D" w:rsidP="0096179D">
            <w:pPr>
              <w:pStyle w:val="Tabletext"/>
              <w:rPr>
                <w:rFonts w:eastAsia="宋体"/>
                <w:i/>
                <w:color w:val="0000FF"/>
                <w:lang w:val="en-US" w:eastAsia="zh-CN"/>
              </w:rPr>
            </w:pPr>
            <w:r w:rsidRPr="00CF5F5D">
              <w:rPr>
                <w:rFonts w:eastAsia="宋体"/>
                <w:i/>
                <w:color w:val="0000FF"/>
                <w:lang w:val="en-US" w:eastAsia="zh-CN"/>
              </w:rPr>
              <w:t>NR supports pai</w:t>
            </w:r>
            <w:r w:rsidRPr="00CF5F5D">
              <w:rPr>
                <w:rFonts w:eastAsia="宋体" w:hint="eastAsia"/>
                <w:i/>
                <w:color w:val="0000FF"/>
                <w:lang w:val="en-US" w:eastAsia="zh-CN"/>
              </w:rPr>
              <w:t>re</w:t>
            </w:r>
            <w:r w:rsidRPr="00CF5F5D">
              <w:rPr>
                <w:rFonts w:eastAsia="宋体"/>
                <w:i/>
                <w:color w:val="0000FF"/>
                <w:lang w:val="en-US" w:eastAsia="zh-CN"/>
              </w:rPr>
              <w:t xml:space="preserve">d and unpaired spectrum and </w:t>
            </w:r>
            <w:r w:rsidRPr="00CF5F5D">
              <w:rPr>
                <w:rFonts w:eastAsia="宋体" w:hint="eastAsia"/>
                <w:i/>
                <w:color w:val="0000FF"/>
                <w:lang w:val="en-US" w:eastAsia="zh-CN"/>
              </w:rPr>
              <w:t xml:space="preserve">allows </w:t>
            </w:r>
            <w:r w:rsidRPr="00CF5F5D">
              <w:rPr>
                <w:rFonts w:eastAsia="宋体"/>
                <w:i/>
                <w:color w:val="0000FF"/>
                <w:lang w:val="en-US" w:eastAsia="zh-CN"/>
              </w:rPr>
              <w:t>FDD operation on a paired spectrum</w:t>
            </w:r>
            <w:r w:rsidRPr="00CF5F5D">
              <w:rPr>
                <w:rFonts w:eastAsia="宋体" w:hint="eastAsia"/>
                <w:i/>
                <w:color w:val="0000FF"/>
                <w:lang w:val="en-US" w:eastAsia="zh-CN"/>
              </w:rPr>
              <w:t xml:space="preserve">, </w:t>
            </w:r>
            <w:r w:rsidRPr="00CF5F5D">
              <w:rPr>
                <w:rFonts w:eastAsia="宋体"/>
                <w:i/>
                <w:color w:val="0000FF"/>
                <w:lang w:val="en-US" w:eastAsia="zh-CN"/>
              </w:rPr>
              <w:t>different transmission directions in either part of a paired spectrum</w:t>
            </w:r>
            <w:r w:rsidRPr="00CF5F5D">
              <w:rPr>
                <w:rFonts w:eastAsia="宋体" w:hint="eastAsia"/>
                <w:i/>
                <w:color w:val="0000FF"/>
                <w:lang w:val="en-US" w:eastAsia="zh-CN"/>
              </w:rPr>
              <w:t xml:space="preserve">, </w:t>
            </w:r>
            <w:r w:rsidRPr="00CF5F5D">
              <w:rPr>
                <w:rFonts w:eastAsia="宋体"/>
                <w:i/>
                <w:color w:val="0000FF"/>
                <w:lang w:val="en-US" w:eastAsia="zh-CN"/>
              </w:rPr>
              <w:t xml:space="preserve">TDD operation on an unpaired spectrum where the transmission direction of time resources is not dynamically </w:t>
            </w:r>
            <w:r w:rsidRPr="00CF5F5D">
              <w:rPr>
                <w:rFonts w:eastAsia="宋体" w:hint="eastAsia"/>
                <w:i/>
                <w:color w:val="0000FF"/>
                <w:lang w:val="en-US" w:eastAsia="zh-CN"/>
              </w:rPr>
              <w:t xml:space="preserve">changed, and </w:t>
            </w:r>
            <w:r w:rsidRPr="00CF5F5D">
              <w:rPr>
                <w:rFonts w:eastAsia="宋体"/>
                <w:i/>
                <w:color w:val="0000FF"/>
                <w:lang w:val="en-US" w:eastAsia="zh-CN"/>
              </w:rPr>
              <w:t>TDD operation on an unpaired spectrum where the transmission direction of most time resources can be dynamically changing</w:t>
            </w:r>
            <w:r w:rsidRPr="00CF5F5D">
              <w:rPr>
                <w:rFonts w:eastAsia="宋体" w:hint="eastAsia"/>
                <w:i/>
                <w:color w:val="0000FF"/>
                <w:lang w:val="en-US" w:eastAsia="zh-CN"/>
              </w:rPr>
              <w:t xml:space="preserve">. </w:t>
            </w:r>
            <w:r w:rsidRPr="00CF5F5D">
              <w:rPr>
                <w:rFonts w:eastAsia="宋体"/>
                <w:i/>
                <w:color w:val="0000FF"/>
                <w:lang w:val="en-US" w:eastAsia="zh-CN"/>
              </w:rPr>
              <w:t xml:space="preserve">DL and UL transmission directions for data </w:t>
            </w:r>
            <w:r w:rsidRPr="00CF5F5D">
              <w:rPr>
                <w:rFonts w:eastAsia="宋体" w:hint="eastAsia"/>
                <w:i/>
                <w:color w:val="0000FF"/>
                <w:lang w:val="en-US" w:eastAsia="zh-CN"/>
              </w:rPr>
              <w:t xml:space="preserve">can be dynamically assigned </w:t>
            </w:r>
            <w:r w:rsidRPr="00CF5F5D">
              <w:rPr>
                <w:rFonts w:eastAsia="宋体"/>
                <w:i/>
                <w:color w:val="0000FF"/>
                <w:lang w:val="en-US" w:eastAsia="zh-CN"/>
              </w:rPr>
              <w:t>on a per-slot basis</w:t>
            </w:r>
            <w:r w:rsidRPr="00CF5F5D">
              <w:rPr>
                <w:rFonts w:eastAsia="宋体"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宋体" w:hint="eastAsia"/>
                <w:i/>
                <w:color w:val="0000FF"/>
                <w:lang w:val="en-US" w:eastAsia="zh-CN"/>
              </w:rPr>
              <w:t xml:space="preserve">   </w:t>
            </w:r>
            <w:r w:rsidRPr="00CF5F5D">
              <w:rPr>
                <w:rFonts w:eastAsia="宋体"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宋体"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is needed for full-duplex FDD. </w:t>
            </w:r>
          </w:p>
          <w:p w:rsidR="0096179D" w:rsidRPr="00CF5F5D" w:rsidRDefault="0096179D" w:rsidP="0096179D">
            <w:pPr>
              <w:pStyle w:val="afff6"/>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emission mask (emission level on the Rx frequency) , the TX-Rx frequency spacing ,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afff6"/>
              <w:numPr>
                <w:ilvl w:val="0"/>
                <w:numId w:val="55"/>
              </w:numPr>
              <w:rPr>
                <w:rFonts w:eastAsia="宋体"/>
                <w:i/>
                <w:color w:val="0000FF"/>
                <w:sz w:val="20"/>
                <w:lang w:val="en-US" w:eastAsia="zh-CN"/>
              </w:rPr>
            </w:pPr>
            <w:r w:rsidRPr="009C36F4">
              <w:rPr>
                <w:rFonts w:eastAsia="宋体" w:hint="eastAsia"/>
                <w:i/>
                <w:color w:val="0000FF"/>
                <w:sz w:val="20"/>
                <w:lang w:val="en-US" w:eastAsia="zh-CN"/>
              </w:rPr>
              <w:t xml:space="preserve">For </w:t>
            </w:r>
            <w:r w:rsidRPr="009C36F4">
              <w:rPr>
                <w:rFonts w:eastAsia="宋体"/>
                <w:i/>
                <w:color w:val="0000FF"/>
                <w:sz w:val="20"/>
                <w:lang w:val="en-US" w:eastAsia="zh-CN"/>
              </w:rPr>
              <w:t>different transmission directions in either part of a paired spectrum</w:t>
            </w:r>
            <w:r w:rsidRPr="009C36F4">
              <w:rPr>
                <w:rFonts w:eastAsia="宋体" w:hint="eastAsia"/>
                <w:i/>
                <w:color w:val="0000FF"/>
                <w:sz w:val="20"/>
                <w:lang w:val="en-US" w:eastAsia="zh-CN"/>
              </w:rPr>
              <w:t xml:space="preserve">, </w:t>
            </w:r>
            <w:r w:rsidRPr="009C36F4">
              <w:rPr>
                <w:rFonts w:eastAsia="宋体"/>
                <w:i/>
                <w:color w:val="0000FF"/>
                <w:sz w:val="20"/>
                <w:lang w:val="en-US" w:eastAsia="zh-CN"/>
              </w:rPr>
              <w:t>a duplexer is needed for</w:t>
            </w:r>
            <w:r w:rsidRPr="009C36F4">
              <w:rPr>
                <w:rFonts w:eastAsia="宋体" w:hint="eastAsia"/>
                <w:i/>
                <w:color w:val="0000FF"/>
                <w:sz w:val="20"/>
                <w:lang w:val="en-US" w:eastAsia="zh-CN"/>
              </w:rPr>
              <w:t xml:space="preserve"> both </w:t>
            </w:r>
            <w:r w:rsidRPr="009C36F4">
              <w:rPr>
                <w:rFonts w:eastAsia="宋体"/>
                <w:i/>
                <w:color w:val="0000FF"/>
                <w:sz w:val="20"/>
                <w:lang w:val="en-US" w:eastAsia="zh-CN"/>
              </w:rPr>
              <w:t>base station</w:t>
            </w:r>
            <w:r w:rsidRPr="009C36F4">
              <w:rPr>
                <w:rFonts w:eastAsia="宋体" w:hint="eastAsia"/>
                <w:i/>
                <w:color w:val="0000FF"/>
                <w:sz w:val="20"/>
                <w:lang w:val="en-US" w:eastAsia="zh-CN"/>
              </w:rPr>
              <w:t xml:space="preserve"> </w:t>
            </w:r>
            <w:r w:rsidRPr="009C36F4">
              <w:rPr>
                <w:rFonts w:eastAsia="宋体"/>
                <w:i/>
                <w:color w:val="0000FF"/>
                <w:sz w:val="20"/>
                <w:lang w:val="en-US" w:eastAsia="zh-CN"/>
              </w:rPr>
              <w:t>and the</w:t>
            </w:r>
            <w:r w:rsidRPr="009C36F4">
              <w:rPr>
                <w:rFonts w:eastAsia="宋体" w:hint="eastAsia"/>
                <w:i/>
                <w:color w:val="0000FF"/>
                <w:sz w:val="20"/>
                <w:lang w:val="en-US" w:eastAsia="zh-CN"/>
              </w:rPr>
              <w:t xml:space="preserve"> terminal. T</w:t>
            </w:r>
            <w:r w:rsidRPr="009C36F4">
              <w:rPr>
                <w:rFonts w:eastAsia="宋体"/>
                <w:i/>
                <w:color w:val="0000FF"/>
                <w:sz w:val="20"/>
                <w:lang w:val="en-US" w:eastAsia="zh-CN"/>
              </w:rPr>
              <w:t>he required frequency separation between the paired spectrum is</w:t>
            </w:r>
            <w:r w:rsidRPr="009C36F4">
              <w:rPr>
                <w:rFonts w:eastAsia="宋体" w:hint="eastAsia"/>
                <w:i/>
                <w:color w:val="0000FF"/>
                <w:sz w:val="20"/>
                <w:lang w:val="en-US" w:eastAsia="zh-CN"/>
              </w:rPr>
              <w:t xml:space="preserve"> the same as full-duplex FDD. The supported DL/UL </w:t>
            </w:r>
            <w:r w:rsidRPr="009C36F4">
              <w:rPr>
                <w:rFonts w:eastAsia="宋体"/>
                <w:i/>
                <w:color w:val="0000FF"/>
                <w:sz w:val="20"/>
                <w:lang w:val="en-US" w:eastAsia="zh-CN"/>
              </w:rPr>
              <w:t>resource assignment configurations for TDD can be applied.</w:t>
            </w:r>
          </w:p>
          <w:p w:rsidR="00145BC9" w:rsidRPr="00CF5F5D" w:rsidRDefault="00145BC9" w:rsidP="00145BC9">
            <w:pPr>
              <w:pStyle w:val="afff6"/>
              <w:numPr>
                <w:ilvl w:val="0"/>
                <w:numId w:val="55"/>
              </w:numPr>
              <w:rPr>
                <w:rFonts w:eastAsiaTheme="minorEastAsia"/>
                <w:i/>
                <w:color w:val="0000FF"/>
                <w:sz w:val="20"/>
                <w:lang w:val="en-US" w:eastAsia="zh-CN"/>
              </w:rPr>
            </w:pPr>
            <w:r w:rsidRPr="00CF5F5D">
              <w:rPr>
                <w:rFonts w:eastAsia="宋体"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r w:rsidRPr="00CF5F5D">
              <w:rPr>
                <w:rFonts w:eastAsiaTheme="minorEastAsia" w:hint="eastAsia"/>
                <w:i/>
                <w:color w:val="0000FF"/>
                <w:sz w:val="20"/>
                <w:lang w:val="en-US" w:eastAsia="zh-CN"/>
              </w:rPr>
              <w:t xml:space="preserve">can be dynamically assigned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afff6"/>
              <w:numPr>
                <w:ilvl w:val="0"/>
                <w:numId w:val="56"/>
              </w:numPr>
              <w:rPr>
                <w:rFonts w:eastAsia="宋体"/>
                <w:i/>
                <w:color w:val="0000FF"/>
                <w:sz w:val="20"/>
                <w:lang w:val="en-US" w:eastAsia="zh-CN"/>
              </w:rPr>
            </w:pPr>
            <w:r w:rsidRPr="00CF5F5D">
              <w:rPr>
                <w:i/>
                <w:color w:val="0000FF"/>
                <w:sz w:val="20"/>
                <w:lang w:val="en-US"/>
              </w:rPr>
              <w:t xml:space="preserve">For </w:t>
            </w:r>
            <w:r w:rsidRPr="00CF5F5D">
              <w:rPr>
                <w:rFonts w:eastAsia="宋体" w:hint="eastAsia"/>
                <w:i/>
                <w:color w:val="0000FF"/>
                <w:sz w:val="20"/>
                <w:lang w:val="en-US" w:eastAsia="zh-CN"/>
              </w:rPr>
              <w:t xml:space="preserve">both </w:t>
            </w:r>
            <w:r w:rsidRPr="00CF5F5D">
              <w:rPr>
                <w:i/>
                <w:color w:val="0000FF"/>
                <w:sz w:val="20"/>
                <w:lang w:val="en-US"/>
              </w:rPr>
              <w:t>the base station</w:t>
            </w:r>
            <w:r w:rsidRPr="00CF5F5D">
              <w:rPr>
                <w:rFonts w:eastAsia="宋体" w:hint="eastAsia"/>
                <w:i/>
                <w:color w:val="0000FF"/>
                <w:sz w:val="20"/>
                <w:lang w:val="en-US" w:eastAsia="zh-CN"/>
              </w:rPr>
              <w:t xml:space="preserve"> </w:t>
            </w:r>
            <w:r w:rsidRPr="00CF5F5D">
              <w:rPr>
                <w:rFonts w:eastAsia="宋体"/>
                <w:i/>
                <w:color w:val="0000FF"/>
                <w:sz w:val="20"/>
                <w:lang w:val="en-US" w:eastAsia="zh-CN"/>
              </w:rPr>
              <w:t>and the</w:t>
            </w:r>
            <w:r w:rsidRPr="00CF5F5D">
              <w:rPr>
                <w:rFonts w:eastAsia="宋体" w:hint="eastAsia"/>
                <w:i/>
                <w:color w:val="0000FF"/>
                <w:sz w:val="20"/>
                <w:lang w:val="en-US" w:eastAsia="zh-CN"/>
              </w:rPr>
              <w:t xml:space="preserve"> terminal</w:t>
            </w:r>
            <w:r w:rsidRPr="00CF5F5D">
              <w:rPr>
                <w:i/>
                <w:color w:val="0000FF"/>
                <w:sz w:val="20"/>
                <w:lang w:val="en-US"/>
              </w:rPr>
              <w:t>, duplexer is</w:t>
            </w:r>
            <w:r w:rsidRPr="00CF5F5D">
              <w:rPr>
                <w:rFonts w:eastAsia="宋体" w:hint="eastAsia"/>
                <w:i/>
                <w:color w:val="0000FF"/>
                <w:sz w:val="20"/>
                <w:lang w:val="en-US" w:eastAsia="zh-CN"/>
              </w:rPr>
              <w:t xml:space="preserve"> not </w:t>
            </w:r>
            <w:r w:rsidRPr="00CF5F5D">
              <w:rPr>
                <w:i/>
                <w:color w:val="0000FF"/>
                <w:sz w:val="20"/>
                <w:lang w:val="en-US"/>
              </w:rPr>
              <w:t>needed</w:t>
            </w:r>
            <w:r w:rsidRPr="00CF5F5D">
              <w:rPr>
                <w:rFonts w:eastAsia="宋体" w:hint="eastAsia"/>
                <w:i/>
                <w:color w:val="0000FF"/>
                <w:sz w:val="20"/>
                <w:lang w:val="en-US" w:eastAsia="zh-CN"/>
              </w:rPr>
              <w:t>.</w:t>
            </w:r>
          </w:p>
          <w:p w:rsidR="00145BC9" w:rsidRPr="00145BC9" w:rsidRDefault="00145BC9" w:rsidP="00247B0F">
            <w:pPr>
              <w:pStyle w:val="afff6"/>
              <w:numPr>
                <w:ilvl w:val="0"/>
                <w:numId w:val="56"/>
              </w:numPr>
              <w:rPr>
                <w:rFonts w:eastAsiaTheme="minorEastAsia"/>
                <w:sz w:val="22"/>
                <w:szCs w:val="22"/>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 xml:space="preserve">beam-forming techniques (e.g., </w:t>
            </w:r>
            <w:proofErr w:type="spellStart"/>
            <w:r w:rsidRPr="00071678">
              <w:rPr>
                <w:sz w:val="22"/>
                <w:szCs w:val="22"/>
              </w:rPr>
              <w:t>analog</w:t>
            </w:r>
            <w:proofErr w:type="spellEnd"/>
            <w:r w:rsidRPr="00071678">
              <w:rPr>
                <w:sz w:val="22"/>
                <w:szCs w:val="22"/>
              </w:rPr>
              <w:t xml:space="preserve">, digital, hybrid). </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DM-RS based closed loop and semi-open loop transmission schemes are supported. </w:t>
            </w:r>
            <w:r w:rsidR="00D55327">
              <w:rPr>
                <w:rFonts w:eastAsia="Malgun Gothic"/>
                <w:i/>
                <w:color w:val="0000FF"/>
              </w:rPr>
              <w:t>For DL</w:t>
            </w:r>
            <w:r w:rsidR="00D55327">
              <w:rPr>
                <w:rFonts w:eastAsiaTheme="minorEastAsia" w:hint="eastAsia"/>
                <w:i/>
                <w:color w:val="0000FF"/>
                <w:lang w:eastAsia="zh-CN"/>
              </w:rPr>
              <w:t>,</w:t>
            </w:r>
            <w:r w:rsidR="00D55327">
              <w:rPr>
                <w:rFonts w:eastAsia="Malgun Gothic"/>
                <w:i/>
                <w:color w:val="0000FF"/>
              </w:rPr>
              <w:t xml:space="preserve"> codebook and reciprocity based precoding are supported. For UL, </w:t>
            </w:r>
            <w:r w:rsidRPr="003332D9">
              <w:rPr>
                <w:rFonts w:eastAsia="Malgun Gothic"/>
                <w:i/>
                <w:color w:val="0000FF"/>
              </w:rPr>
              <w:t xml:space="preserve"> codebook and non-codebook based transmission </w:t>
            </w:r>
            <w:r w:rsidR="00D55327">
              <w:rPr>
                <w:rFonts w:eastAsiaTheme="minorEastAsia" w:hint="eastAsia"/>
                <w:i/>
                <w:color w:val="0000FF"/>
                <w:lang w:eastAsia="zh-CN"/>
              </w:rPr>
              <w:t>are</w:t>
            </w:r>
            <w:r w:rsidR="00D55327" w:rsidRPr="003332D9">
              <w:rPr>
                <w:rFonts w:eastAsia="Malgun Gothic"/>
                <w:i/>
                <w:color w:val="0000FF"/>
              </w:rPr>
              <w:t xml:space="preserve"> </w:t>
            </w:r>
            <w:r w:rsidRPr="003332D9">
              <w:rPr>
                <w:rFonts w:eastAsia="Malgun Gothic"/>
                <w:i/>
                <w:color w:val="0000FF"/>
              </w:rPr>
              <w:t>supported.</w:t>
            </w:r>
          </w:p>
          <w:p w:rsidR="00202F3A" w:rsidRPr="003332D9" w:rsidRDefault="00FC07A0" w:rsidP="00202F3A">
            <w:pPr>
              <w:pStyle w:val="Tabletext"/>
              <w:numPr>
                <w:ilvl w:val="0"/>
                <w:numId w:val="60"/>
              </w:numPr>
              <w:tabs>
                <w:tab w:val="clear" w:pos="284"/>
                <w:tab w:val="left" w:pos="0"/>
              </w:tabs>
              <w:rPr>
                <w:rFonts w:eastAsia="Malgun Gothic"/>
                <w:i/>
                <w:color w:val="0000FF"/>
              </w:rPr>
            </w:pPr>
            <w:r>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 xml:space="preserve">schemes </w:t>
            </w:r>
            <w:r>
              <w:rPr>
                <w:rFonts w:eastAsiaTheme="minorEastAsia" w:hint="eastAsia"/>
                <w:i/>
                <w:color w:val="0000FF"/>
                <w:lang w:eastAsia="zh-CN"/>
              </w:rPr>
              <w:t xml:space="preserve">can </w:t>
            </w:r>
            <w:r w:rsidRPr="003332D9">
              <w:rPr>
                <w:rFonts w:eastAsia="Malgun Gothic"/>
                <w:i/>
                <w:color w:val="0000FF"/>
              </w:rPr>
              <w:t>also</w:t>
            </w:r>
            <w:r>
              <w:rPr>
                <w:rFonts w:eastAsiaTheme="minorEastAsia" w:hint="eastAsia"/>
                <w:i/>
                <w:color w:val="0000FF"/>
                <w:lang w:eastAsia="zh-CN"/>
              </w:rPr>
              <w:t xml:space="preserve"> be</w:t>
            </w:r>
            <w:r w:rsidRPr="003332D9">
              <w:rPr>
                <w:rFonts w:eastAsia="Malgun Gothic"/>
                <w:i/>
                <w:color w:val="0000FF"/>
              </w:rPr>
              <w:t xml:space="preserve"> supported</w:t>
            </w:r>
            <w:r>
              <w:rPr>
                <w:rFonts w:eastAsiaTheme="minorEastAsia" w:hint="eastAsia"/>
                <w:i/>
                <w:color w:val="0000FF"/>
                <w:lang w:eastAsia="zh-CN"/>
              </w:rPr>
              <w:t xml:space="preserve"> by </w:t>
            </w:r>
            <w:proofErr w:type="spellStart"/>
            <w:r>
              <w:rPr>
                <w:rFonts w:eastAsiaTheme="minorEastAsia" w:hint="eastAsia"/>
                <w:i/>
                <w:color w:val="0000FF"/>
                <w:lang w:eastAsia="zh-CN"/>
              </w:rPr>
              <w:t>gNB</w:t>
            </w:r>
            <w:proofErr w:type="spellEnd"/>
            <w:r>
              <w:rPr>
                <w:rFonts w:eastAsiaTheme="minorEastAsia" w:hint="eastAsia"/>
                <w:i/>
                <w:color w:val="0000FF"/>
                <w:lang w:eastAsia="zh-CN"/>
              </w:rPr>
              <w:t xml:space="preserve"> implementations.</w:t>
            </w:r>
          </w:p>
          <w:p w:rsidR="00202F3A" w:rsidRPr="00202F3A" w:rsidRDefault="00202F3A" w:rsidP="00247B0F">
            <w:pPr>
              <w:pStyle w:val="Tabletext"/>
              <w:numPr>
                <w:ilvl w:val="0"/>
                <w:numId w:val="60"/>
              </w:numPr>
              <w:tabs>
                <w:tab w:val="clear" w:pos="284"/>
                <w:tab w:val="left" w:pos="0"/>
              </w:tabs>
              <w:rPr>
                <w:rFonts w:eastAsia="Malgun Gothic"/>
                <w:i/>
                <w:color w:val="0000FF"/>
              </w:rPr>
            </w:pPr>
            <w:r w:rsidRPr="00247B0F">
              <w:rPr>
                <w:rFonts w:eastAsia="Malgun Gothic"/>
                <w:i/>
                <w:color w:val="0000FF"/>
              </w:rPr>
              <w:t xml:space="preserve">Hybrid beamforming including both digital and </w:t>
            </w:r>
            <w:proofErr w:type="spellStart"/>
            <w:r w:rsidRPr="00247B0F">
              <w:rPr>
                <w:rFonts w:eastAsia="Malgun Gothic"/>
                <w:i/>
                <w:color w:val="0000FF"/>
              </w:rPr>
              <w:t>analog</w:t>
            </w:r>
            <w:proofErr w:type="spellEnd"/>
            <w:r w:rsidRPr="00247B0F">
              <w:rPr>
                <w:rFonts w:eastAsia="Malgun Gothic"/>
                <w:i/>
                <w:color w:val="0000FF"/>
              </w:rPr>
              <w:t xml:space="preserve"> beamforming is supported. Beam management with periodic and aperiodic beam refinement is also supported</w:t>
            </w:r>
            <w:r w:rsidR="005E7FCB" w:rsidRPr="00E9381D">
              <w:rPr>
                <w:rFonts w:eastAsia="Malgun Gothic"/>
                <w:i/>
                <w:color w:val="0000FF"/>
              </w:rPr>
              <w:t xml:space="preserve"> at the UE </w:t>
            </w:r>
            <w:r w:rsidR="005E7FCB">
              <w:rPr>
                <w:rFonts w:eastAsia="Malgun Gothic"/>
                <w:i/>
                <w:color w:val="0000FF"/>
              </w:rPr>
              <w:t xml:space="preserve">and at the </w:t>
            </w:r>
            <w:r w:rsidR="005E7FCB">
              <w:rPr>
                <w:rFonts w:eastAsiaTheme="minorEastAsia" w:hint="eastAsia"/>
                <w:i/>
                <w:color w:val="0000FF"/>
                <w:lang w:eastAsia="zh-CN"/>
              </w:rPr>
              <w:t>b</w:t>
            </w:r>
            <w:r w:rsidR="005E7FCB" w:rsidRPr="00E9381D">
              <w:rPr>
                <w:rFonts w:eastAsia="Malgun Gothic"/>
                <w:i/>
                <w:color w:val="0000FF"/>
              </w:rPr>
              <w:t xml:space="preserve">ase </w:t>
            </w:r>
            <w:r w:rsidR="005E7FCB">
              <w:rPr>
                <w:rFonts w:eastAsiaTheme="minorEastAsia" w:hint="eastAsia"/>
                <w:i/>
                <w:color w:val="0000FF"/>
                <w:lang w:eastAsia="zh-CN"/>
              </w:rPr>
              <w:t>s</w:t>
            </w:r>
            <w:r w:rsidR="005E7FCB" w:rsidRPr="00E9381D">
              <w:rPr>
                <w:rFonts w:eastAsia="Malgun Gothic"/>
                <w:i/>
                <w:color w:val="0000FF"/>
              </w:rPr>
              <w:t>tation</w:t>
            </w:r>
            <w:r w:rsidRPr="00247B0F">
              <w:rPr>
                <w:rFonts w:eastAsia="Malgun Gothic"/>
                <w:i/>
                <w:color w:val="0000FF"/>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are supported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rsidR="004F4128" w:rsidRPr="00DE610E" w:rsidRDefault="004F4128" w:rsidP="004F4128">
            <w:pPr>
              <w:pStyle w:val="Tabletext"/>
              <w:rPr>
                <w:color w:val="0000FF"/>
                <w:lang w:val="fr-FR"/>
              </w:rPr>
            </w:pPr>
            <w:r w:rsidRPr="00DE610E">
              <w:rPr>
                <w:i/>
                <w:color w:val="0000FF"/>
              </w:rPr>
              <w:lastRenderedPageBreak/>
              <w:t>NR supports {1, 2, 4, 8, 12, 16, 24, 32} antenna ports in the DL and {1, 2, 4} antenna ports in the UL.</w:t>
            </w:r>
          </w:p>
          <w:p w:rsidR="004F4128" w:rsidRPr="00DE610E" w:rsidRDefault="004F4128" w:rsidP="004F4128">
            <w:pPr>
              <w:rPr>
                <w:color w:val="0000FF"/>
                <w:sz w:val="20"/>
              </w:rPr>
            </w:pPr>
            <w:r w:rsidRPr="00DE610E">
              <w:rPr>
                <w:rFonts w:eastAsia="Malgun Gothic"/>
                <w:i/>
                <w:color w:val="0000FF"/>
                <w:sz w:val="20"/>
              </w:rPr>
              <w:t xml:space="preserve">Base Station and UE support rectangular antenna arrays. </w:t>
            </w:r>
            <w:r w:rsidRPr="00DE610E">
              <w:rPr>
                <w:i/>
                <w:color w:val="0000FF"/>
                <w:sz w:val="20"/>
                <w:lang w:eastAsia="ko-KR"/>
              </w:rPr>
              <w:t>The rectangular panel array antenna can be described by the following tuple</w:t>
            </w:r>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w14:anchorId="415B4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25pt;height:148.1pt" o:ole="">
                  <v:imagedata r:id="rId11" o:title=""/>
                </v:shape>
                <o:OLEObject Type="Embed" ProgID="Visio.Drawing.11" ShapeID="_x0000_i1025" DrawAspect="Content" ObjectID="_1621287325" r:id="rId12"/>
              </w:object>
            </w:r>
          </w:p>
          <w:p w:rsidR="004F4128" w:rsidRPr="00DE610E" w:rsidRDefault="004F4128" w:rsidP="004F4128">
            <w:pPr>
              <w:pStyle w:val="Tabletext"/>
              <w:rPr>
                <w:i/>
                <w:color w:val="0000FF"/>
              </w:rPr>
            </w:pPr>
          </w:p>
          <w:p w:rsidR="004F4128" w:rsidRPr="004F4128" w:rsidRDefault="004F4128" w:rsidP="00247B0F">
            <w:pPr>
              <w:pStyle w:val="Tabletext"/>
              <w:rPr>
                <w:rFonts w:eastAsiaTheme="minorEastAsia"/>
                <w:i/>
                <w:color w:val="0000FF"/>
                <w:lang w:eastAsia="zh-CN"/>
              </w:rPr>
            </w:pPr>
            <w:r w:rsidRPr="00DE610E">
              <w:rPr>
                <w:i/>
                <w:color w:val="0000FF"/>
              </w:rPr>
              <w:t>NR specification is flexible to support various antenna spacing, number of antenna elements, 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Provide details on the antenna configuration that is used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Single-user MIMO and/or multi-user MIMO.</w:t>
            </w:r>
          </w:p>
          <w:p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Single codeword is supported for 1-4 layer transmissions and two codewords are supported for 5-8 layer transmissions in DL. Only single codeword is supported for 1- 4 layer transmissions in UL</w:t>
            </w:r>
          </w:p>
          <w:p w:rsidR="00795219" w:rsidRPr="00BD2A6C" w:rsidRDefault="00D607D6" w:rsidP="00795219">
            <w:pPr>
              <w:rPr>
                <w:rFonts w:eastAsia="Malgun Gothic"/>
                <w:i/>
                <w:color w:val="0000FF"/>
                <w:sz w:val="20"/>
                <w:szCs w:val="22"/>
                <w:lang w:val="en-US" w:eastAsia="ja-JP"/>
              </w:rPr>
            </w:pPr>
            <w:r>
              <w:rPr>
                <w:rFonts w:eastAsiaTheme="minorEastAsia" w:hint="eastAsia"/>
                <w:i/>
                <w:iCs/>
                <w:color w:val="0000FF"/>
                <w:sz w:val="20"/>
                <w:szCs w:val="22"/>
                <w:lang w:eastAsia="zh-CN"/>
              </w:rPr>
              <w:t>C</w:t>
            </w:r>
            <w:r w:rsidR="00795219" w:rsidRPr="00BD2A6C">
              <w:rPr>
                <w:i/>
                <w:iCs/>
                <w:color w:val="0000FF"/>
                <w:sz w:val="20"/>
                <w:szCs w:val="22"/>
              </w:rPr>
              <w:t xml:space="preserve">losed loop MIMO </w:t>
            </w:r>
            <w:r>
              <w:rPr>
                <w:rFonts w:eastAsiaTheme="minorEastAsia" w:hint="eastAsia"/>
                <w:i/>
                <w:iCs/>
                <w:color w:val="0000FF"/>
                <w:sz w:val="20"/>
                <w:szCs w:val="22"/>
                <w:lang w:eastAsia="zh-CN"/>
              </w:rPr>
              <w:t>is</w:t>
            </w:r>
            <w:r w:rsidRPr="00BD2A6C">
              <w:rPr>
                <w:i/>
                <w:iCs/>
                <w:color w:val="0000FF"/>
                <w:sz w:val="20"/>
                <w:szCs w:val="22"/>
              </w:rPr>
              <w:t xml:space="preserve"> </w:t>
            </w:r>
            <w:r w:rsidR="00795219" w:rsidRPr="00BD2A6C">
              <w:rPr>
                <w:i/>
                <w:iCs/>
                <w:color w:val="0000FF"/>
                <w:sz w:val="20"/>
                <w:szCs w:val="22"/>
              </w:rPr>
              <w:t xml:space="preserve">supported in NR, where for </w:t>
            </w:r>
            <w:r w:rsidR="00795219" w:rsidRPr="00BD2A6C">
              <w:rPr>
                <w:rFonts w:eastAsia="Malgun Gothic"/>
                <w:i/>
                <w:color w:val="0000FF"/>
                <w:sz w:val="20"/>
                <w:szCs w:val="22"/>
                <w:lang w:val="en-US" w:eastAsia="ja-JP"/>
              </w:rPr>
              <w:t xml:space="preserve">demodulation of data, receiver does not require knowledge of the precoding matrix used at the transmitter. </w:t>
            </w:r>
          </w:p>
          <w:p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are supported. For the case of single-user MIMO transmissions, up to 8 </w:t>
            </w:r>
            <w:r w:rsidR="00D607D6">
              <w:rPr>
                <w:rFonts w:eastAsiaTheme="minorEastAsia" w:hint="eastAsia"/>
                <w:i/>
                <w:color w:val="0000FF"/>
                <w:sz w:val="20"/>
                <w:szCs w:val="22"/>
                <w:lang w:eastAsia="zh-CN"/>
              </w:rPr>
              <w:t xml:space="preserve">layers </w:t>
            </w:r>
            <w:r w:rsidRPr="00BD2A6C">
              <w:rPr>
                <w:rFonts w:eastAsia="Malgun Gothic"/>
                <w:i/>
                <w:color w:val="0000FF"/>
                <w:sz w:val="20"/>
                <w:szCs w:val="22"/>
              </w:rPr>
              <w:t xml:space="preserve">are supported in DL and up to 4 </w:t>
            </w:r>
            <w:r w:rsidR="00D607D6">
              <w:rPr>
                <w:rFonts w:eastAsiaTheme="minorEastAsia" w:hint="eastAsia"/>
                <w:i/>
                <w:color w:val="0000FF"/>
                <w:sz w:val="20"/>
                <w:szCs w:val="22"/>
                <w:lang w:eastAsia="zh-CN"/>
              </w:rPr>
              <w:t xml:space="preserve">layers </w:t>
            </w:r>
            <w:r w:rsidRPr="00BD2A6C">
              <w:rPr>
                <w:rFonts w:eastAsia="Malgun Gothic"/>
                <w:i/>
                <w:color w:val="0000FF"/>
                <w:sz w:val="20"/>
                <w:szCs w:val="22"/>
              </w:rPr>
              <w:t xml:space="preserve">are supported in UL. For </w:t>
            </w:r>
            <w:r w:rsidR="00BC1EAB">
              <w:rPr>
                <w:rFonts w:eastAsia="Malgun Gothic"/>
                <w:i/>
                <w:color w:val="0000FF"/>
                <w:sz w:val="20"/>
                <w:szCs w:val="22"/>
              </w:rPr>
              <w:t>both DL and UL</w:t>
            </w:r>
            <w:r w:rsidR="00BC1EAB">
              <w:rPr>
                <w:rFonts w:eastAsiaTheme="minorEastAsia" w:hint="eastAsia"/>
                <w:i/>
                <w:color w:val="0000FF"/>
                <w:sz w:val="20"/>
                <w:szCs w:val="22"/>
                <w:lang w:eastAsia="zh-CN"/>
              </w:rPr>
              <w:t>,</w:t>
            </w:r>
            <w:r w:rsidR="00BC1EAB">
              <w:rPr>
                <w:rFonts w:eastAsia="Malgun Gothic"/>
                <w:i/>
                <w:color w:val="0000FF"/>
                <w:sz w:val="20"/>
                <w:szCs w:val="22"/>
              </w:rPr>
              <w:t xml:space="preserve"> </w:t>
            </w:r>
            <w:r w:rsidRPr="00BD2A6C">
              <w:rPr>
                <w:rFonts w:eastAsia="Malgun Gothic"/>
                <w:i/>
                <w:color w:val="0000FF"/>
                <w:sz w:val="20"/>
                <w:szCs w:val="22"/>
              </w:rPr>
              <w:t>multi-user MIMO up to 12 orthogonal DM-RS ports with up to 4 orthogonal ports per UE are supported.</w:t>
            </w:r>
          </w:p>
          <w:p w:rsidR="00795219" w:rsidRPr="00BD2A6C" w:rsidRDefault="00795219" w:rsidP="00795219">
            <w:pPr>
              <w:pStyle w:val="Tabletext"/>
              <w:tabs>
                <w:tab w:val="clear" w:pos="284"/>
                <w:tab w:val="left" w:pos="531"/>
              </w:tabs>
              <w:rPr>
                <w:i/>
                <w:iCs/>
                <w:color w:val="0000FF"/>
                <w:szCs w:val="22"/>
              </w:rPr>
            </w:pPr>
          </w:p>
          <w:p w:rsidR="00795219" w:rsidRPr="00A934C1" w:rsidRDefault="00795219" w:rsidP="0083727B">
            <w:pPr>
              <w:pStyle w:val="Tabletext"/>
              <w:tabs>
                <w:tab w:val="clear" w:pos="284"/>
                <w:tab w:val="left" w:pos="531"/>
              </w:tabs>
              <w:rPr>
                <w:rFonts w:eastAsiaTheme="minorEastAsia"/>
                <w:i/>
                <w:iCs/>
                <w:color w:val="0000FF"/>
                <w:szCs w:val="22"/>
                <w:lang w:eastAsia="zh-CN"/>
              </w:rPr>
            </w:pPr>
            <w:r w:rsidRPr="00BD2A6C">
              <w:rPr>
                <w:i/>
                <w:iCs/>
                <w:color w:val="0000FF"/>
                <w:szCs w:val="22"/>
              </w:rPr>
              <w:t>NR supports coordinated multipoint transmission/reception, which could be used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distributed antennas.</w:t>
            </w:r>
          </w:p>
          <w:p w:rsidR="00DC5572" w:rsidRDefault="00DC5572" w:rsidP="00DC5572">
            <w:pPr>
              <w:pStyle w:val="Tabletext"/>
              <w:rPr>
                <w:rFonts w:eastAsiaTheme="minorEastAsia"/>
                <w:sz w:val="22"/>
                <w:szCs w:val="22"/>
                <w:lang w:eastAsia="zh-CN"/>
              </w:rPr>
            </w:pPr>
            <w:r w:rsidRPr="00071678">
              <w:rPr>
                <w:sz w:val="22"/>
                <w:szCs w:val="22"/>
              </w:rPr>
              <w:t>If so, please describe.</w:t>
            </w:r>
          </w:p>
          <w:p w:rsidR="004369B0" w:rsidRPr="004369B0" w:rsidRDefault="004369B0" w:rsidP="005857CF">
            <w:pPr>
              <w:pStyle w:val="Tabletext"/>
              <w:rPr>
                <w:rFonts w:eastAsiaTheme="minorEastAsia"/>
                <w:i/>
                <w:iCs/>
                <w:sz w:val="22"/>
                <w:szCs w:val="22"/>
                <w:lang w:eastAsia="zh-CN"/>
              </w:rPr>
            </w:pPr>
            <w:r w:rsidRPr="0031378A">
              <w:rPr>
                <w:i/>
                <w:iCs/>
                <w:color w:val="0000FF"/>
                <w:szCs w:val="22"/>
              </w:rPr>
              <w:t>The use of remote antennas and distributed antennas is supported by NR.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lastRenderedPageBreak/>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supporting channel quality measurements, the reporting of these measurements, their frequency and granularity.</w:t>
            </w:r>
          </w:p>
          <w:p w:rsidR="00DC5572" w:rsidRPr="00071678" w:rsidRDefault="00DC5572" w:rsidP="00DC5572">
            <w:pPr>
              <w:pStyle w:val="Tabletext"/>
              <w:rPr>
                <w:rFonts w:eastAsia="宋体"/>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Hybrid ARQ or other retransmission mechanisms?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Algorithms for adaptive modulation and coding, which are used in the self-evaluation. </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Other schemes?</w:t>
            </w:r>
          </w:p>
          <w:p w:rsidR="00AA6DED" w:rsidRPr="00A10743" w:rsidRDefault="00AA6DED" w:rsidP="00AA6DED">
            <w:pPr>
              <w:pStyle w:val="text0"/>
              <w:rPr>
                <w:i/>
                <w:color w:val="0000FF"/>
                <w:sz w:val="20"/>
                <w:lang w:val="en-GB"/>
              </w:rPr>
            </w:pPr>
            <w:r w:rsidRPr="00A10743">
              <w:rPr>
                <w:i/>
                <w:color w:val="0000FF"/>
                <w:sz w:val="20"/>
                <w:lang w:val="en-GB"/>
              </w:rPr>
              <w:t xml:space="preserve">For data, the RIT supports dynamic indication of </w:t>
            </w:r>
          </w:p>
          <w:p w:rsidR="00DF521F" w:rsidRDefault="00AA6DED" w:rsidP="00BF6AAA">
            <w:pPr>
              <w:pStyle w:val="Tabletext"/>
              <w:numPr>
                <w:ilvl w:val="0"/>
                <w:numId w:val="61"/>
              </w:numPr>
              <w:tabs>
                <w:tab w:val="clear" w:pos="284"/>
                <w:tab w:val="clear" w:pos="567"/>
                <w:tab w:val="clear" w:pos="1871"/>
                <w:tab w:val="left" w:pos="464"/>
                <w:tab w:val="left" w:pos="747"/>
              </w:tabs>
              <w:spacing w:beforeLines="50" w:before="120" w:after="0"/>
              <w:textAlignment w:val="auto"/>
              <w:rPr>
                <w:b/>
                <w:i/>
                <w:iCs/>
                <w:color w:val="0000FF"/>
                <w:szCs w:val="22"/>
                <w:lang w:eastAsia="ja-JP"/>
              </w:rPr>
            </w:pPr>
            <w:r w:rsidRPr="00A10743">
              <w:rPr>
                <w:i/>
                <w:color w:val="0000FF"/>
              </w:rPr>
              <w:t xml:space="preserve">combinations of </w:t>
            </w:r>
            <w:r w:rsidRPr="00A10743">
              <w:rPr>
                <w:i/>
                <w:iCs/>
                <w:color w:val="0000FF"/>
                <w:szCs w:val="22"/>
                <w:lang w:eastAsia="ja-JP"/>
              </w:rPr>
              <w:t>modulation scheme and target code rate and,</w:t>
            </w:r>
          </w:p>
          <w:p w:rsidR="00DF521F" w:rsidRDefault="00AA6DED" w:rsidP="00BF6AAA">
            <w:pPr>
              <w:pStyle w:val="Tabletext"/>
              <w:numPr>
                <w:ilvl w:val="0"/>
                <w:numId w:val="61"/>
              </w:numPr>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DF521F" w:rsidRDefault="00AA6DED" w:rsidP="006A2163">
            <w:pPr>
              <w:pStyle w:val="Tabletext"/>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that the UE uses to determine the transport block size where the possible combinations cover a large range of possible data and channel coding rates. 28 different target coding rates can be indicated (29 if 256QAM is not enabled) and the target code rate range is 0.</w:t>
            </w:r>
            <w:r w:rsidR="00164B46">
              <w:rPr>
                <w:rFonts w:eastAsiaTheme="minorEastAsia" w:hint="eastAsia"/>
                <w:i/>
                <w:iCs/>
                <w:color w:val="0000FF"/>
                <w:szCs w:val="22"/>
                <w:lang w:eastAsia="zh-CN"/>
              </w:rPr>
              <w:t>0293</w:t>
            </w:r>
            <w:r w:rsidR="00164B46" w:rsidRPr="00A10743">
              <w:rPr>
                <w:i/>
                <w:iCs/>
                <w:color w:val="0000FF"/>
                <w:szCs w:val="22"/>
                <w:lang w:eastAsia="ja-JP"/>
              </w:rPr>
              <w:t xml:space="preserve"> </w:t>
            </w:r>
            <w:r w:rsidRPr="00A10743">
              <w:rPr>
                <w:i/>
                <w:iCs/>
                <w:color w:val="0000FF"/>
                <w:szCs w:val="22"/>
                <w:lang w:eastAsia="ja-JP"/>
              </w:rPr>
              <w:t>to 0.</w:t>
            </w:r>
            <w:r w:rsidR="00164B46">
              <w:rPr>
                <w:rFonts w:eastAsiaTheme="minorEastAsia" w:hint="eastAsia"/>
                <w:i/>
                <w:iCs/>
                <w:color w:val="0000FF"/>
                <w:szCs w:val="22"/>
                <w:lang w:eastAsia="zh-CN"/>
              </w:rPr>
              <w:t>8</w:t>
            </w:r>
            <w:r w:rsidRPr="00A10743">
              <w:rPr>
                <w:i/>
                <w:iCs/>
                <w:color w:val="0000FF"/>
                <w:szCs w:val="22"/>
                <w:lang w:eastAsia="ja-JP"/>
              </w:rPr>
              <w:t>9</w:t>
            </w:r>
            <w:r w:rsidR="00164B46">
              <w:rPr>
                <w:rFonts w:eastAsiaTheme="minorEastAsia" w:hint="eastAsia"/>
                <w:i/>
                <w:iCs/>
                <w:color w:val="0000FF"/>
                <w:szCs w:val="22"/>
                <w:lang w:eastAsia="zh-CN"/>
              </w:rPr>
              <w:t>6</w:t>
            </w:r>
            <w:r w:rsidRPr="00A10743">
              <w:rPr>
                <w:i/>
                <w:iCs/>
                <w:color w:val="0000FF"/>
                <w:szCs w:val="22"/>
                <w:lang w:eastAsia="ja-JP"/>
              </w:rPr>
              <w:t xml:space="preserve">.  </w:t>
            </w:r>
          </w:p>
          <w:p w:rsidR="00DF521F" w:rsidRDefault="00AA6DED" w:rsidP="006A2163">
            <w:pPr>
              <w:pStyle w:val="text0"/>
              <w:spacing w:beforeLines="50" w:before="120"/>
              <w:rPr>
                <w:i/>
                <w:color w:val="0000FF"/>
                <w:sz w:val="20"/>
                <w:lang w:val="en-GB"/>
              </w:rPr>
            </w:pPr>
            <w:r w:rsidRPr="00A10743">
              <w:rPr>
                <w:i/>
                <w:color w:val="0000FF"/>
                <w:sz w:val="20"/>
                <w:lang w:val="en-GB"/>
              </w:rPr>
              <w:t>In both downlink and uplink, link adaptation (selection of modulation scheme and code rate) is controlled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can be configured. Both periodic and aperiodic(triggered) reporting modes are supported, controlled by the base station, where the aperiodic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[38.214] section 6.2.1.</w:t>
            </w:r>
          </w:p>
          <w:p w:rsidR="00B501CF" w:rsidRPr="00B501CF" w:rsidRDefault="00AA6DED" w:rsidP="002F065A">
            <w:pPr>
              <w:pStyle w:val="text0"/>
              <w:rPr>
                <w:rFonts w:eastAsiaTheme="minorEastAsia"/>
                <w:i/>
                <w:color w:val="0000FF"/>
                <w:sz w:val="20"/>
                <w:lang w:val="en-GB" w:eastAsia="zh-CN"/>
              </w:rPr>
            </w:pPr>
            <w:r w:rsidRPr="00A10743">
              <w:rPr>
                <w:i/>
                <w:color w:val="0000FF"/>
                <w:sz w:val="20"/>
                <w:lang w:val="en-GB"/>
              </w:rPr>
              <w:t>On the MAC layer, hybrid ARQ with soft-combining between transmissions is supported. Different redundancy versions can be used for different transmissions. The modulation and coding scheme may be changed for retransmissions. In order to minimize delay and feedback, a set of parallel stop-and-wait protocols are used. To correct possible residual errors, the MAC ARQ is complemented by a robust selective-repeat ARQ protocol on the RLC layer. More details are found in [38.321] and [38.322].</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Associated signalling and control messages.</w:t>
            </w:r>
          </w:p>
          <w:p w:rsidR="00874DF7" w:rsidRPr="00A10743" w:rsidRDefault="00874DF7" w:rsidP="00874DF7">
            <w:pPr>
              <w:pStyle w:val="Tabletext"/>
              <w:rPr>
                <w:i/>
                <w:color w:val="0000FF"/>
                <w:szCs w:val="22"/>
              </w:rPr>
            </w:pPr>
            <w:r w:rsidRPr="00A10743">
              <w:rPr>
                <w:i/>
                <w:color w:val="0000FF"/>
                <w:szCs w:val="22"/>
              </w:rPr>
              <w:t xml:space="preserve">Uplink power control is independent for uplink data(PUSCH), uplink control(PUCCH) and sounding reference signal SRS.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signaling (closed-loop power control). Both absolute and relative power-control commands are supported. There are four available relative power adjustments (“step size”) in case of relative power control, TBD. </w:t>
            </w:r>
            <w:r w:rsidRPr="00A10743">
              <w:rPr>
                <w:i/>
                <w:color w:val="0000FF"/>
                <w:szCs w:val="22"/>
                <w:lang w:val="en-US"/>
              </w:rPr>
              <w:t xml:space="preserve">For uplink data, multiple closed loop power control processes can be configured, including the possibility separate processes with transmission beam indication. </w:t>
            </w:r>
            <w:r w:rsidRPr="00A10743">
              <w:rPr>
                <w:i/>
                <w:color w:val="0000FF"/>
                <w:szCs w:val="22"/>
              </w:rPr>
              <w:t xml:space="preserve">The time between power-control </w:t>
            </w:r>
            <w:r w:rsidRPr="00A10743">
              <w:rPr>
                <w:i/>
                <w:color w:val="0000FF"/>
                <w:szCs w:val="22"/>
              </w:rPr>
              <w:lastRenderedPageBreak/>
              <w:t>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874DF7" w:rsidRDefault="00874DF7" w:rsidP="002F065A">
            <w:pPr>
              <w:pStyle w:val="Tabletext"/>
              <w:rPr>
                <w:rFonts w:eastAsiaTheme="minorEastAsia"/>
                <w:sz w:val="22"/>
                <w:szCs w:val="22"/>
                <w:lang w:eastAsia="zh-CN"/>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5.2.3.2.11</w:t>
            </w:r>
          </w:p>
        </w:tc>
        <w:tc>
          <w:tcPr>
            <w:tcW w:w="8085" w:type="dxa"/>
          </w:tcPr>
          <w:p w:rsidR="00DC5572" w:rsidRPr="00071678" w:rsidRDefault="00DC5572" w:rsidP="00DC5572">
            <w:pPr>
              <w:pStyle w:val="Tabletext"/>
              <w:rPr>
                <w:b/>
                <w:sz w:val="22"/>
                <w:szCs w:val="22"/>
              </w:rPr>
            </w:pPr>
            <w:r w:rsidRPr="00071678">
              <w:rPr>
                <w:rFonts w:eastAsia="宋体"/>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(dBm)?</w:t>
            </w:r>
          </w:p>
          <w:p w:rsidR="002E7EA8" w:rsidRPr="00135220" w:rsidRDefault="002E7EA8" w:rsidP="002E7EA8">
            <w:pPr>
              <w:pStyle w:val="Tabletext"/>
              <w:rPr>
                <w:rFonts w:eastAsia="Malgun Gothic"/>
                <w:i/>
                <w:color w:val="0000FF"/>
                <w:lang w:eastAsia="ko-KR"/>
              </w:rPr>
            </w:pPr>
            <w:r w:rsidRPr="006C53DE">
              <w:rPr>
                <w:rFonts w:eastAsia="Malgun Gothic"/>
                <w:i/>
                <w:color w:val="0000FF"/>
                <w:lang w:eastAsia="ko-KR"/>
              </w:rPr>
              <w:t xml:space="preserve"> For frequency range 1, the maximum output power is measured as the sum of the maximum output power at each UE antenna connector.  The maximum output power is defined by UE power class as following table.</w:t>
            </w:r>
          </w:p>
          <w:p w:rsidR="002E7EA8" w:rsidRPr="00135220" w:rsidRDefault="002E7EA8" w:rsidP="002E7EA8">
            <w:pPr>
              <w:pStyle w:val="Tabletext"/>
              <w:tabs>
                <w:tab w:val="left" w:pos="1770"/>
                <w:tab w:val="center" w:pos="4035"/>
              </w:tabs>
              <w:rPr>
                <w:rFonts w:eastAsia="Malgun Gothic"/>
                <w:color w:val="0000FF"/>
                <w:lang w:eastAsia="ko-KR"/>
              </w:rPr>
            </w:pP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sidRPr="006C53DE">
              <w:rPr>
                <w:rFonts w:eastAsia="Malgun Gothic"/>
                <w:color w:val="0000FF"/>
                <w:lang w:eastAsia="ko-KR"/>
              </w:rPr>
              <w:t>&lt;UE maximum output power for frequency range 1&gt;</w:t>
            </w:r>
          </w:p>
          <w:tbl>
            <w:tblPr>
              <w:tblStyle w:val="af2"/>
              <w:tblW w:w="0" w:type="auto"/>
              <w:tblInd w:w="1155" w:type="dxa"/>
              <w:tblLook w:val="04A0" w:firstRow="1" w:lastRow="0" w:firstColumn="1" w:lastColumn="0" w:noHBand="0" w:noVBand="1"/>
            </w:tblPr>
            <w:tblGrid>
              <w:gridCol w:w="1782"/>
              <w:gridCol w:w="1985"/>
              <w:gridCol w:w="1984"/>
            </w:tblGrid>
            <w:tr w:rsidR="002E7EA8" w:rsidRPr="00744D14" w:rsidTr="00701B5A">
              <w:tc>
                <w:tcPr>
                  <w:tcW w:w="1782"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w:t>
                  </w:r>
                </w:p>
              </w:tc>
              <w:tc>
                <w:tcPr>
                  <w:tcW w:w="1985" w:type="dxa"/>
                  <w:vAlign w:val="center"/>
                </w:tcPr>
                <w:p w:rsidR="002E7EA8" w:rsidRPr="00744D14" w:rsidRDefault="002E7EA8" w:rsidP="00701B5A">
                  <w:pPr>
                    <w:pStyle w:val="Tabletext"/>
                    <w:jc w:val="center"/>
                    <w:rPr>
                      <w:rFonts w:eastAsia="Malgun Gothic"/>
                      <w:color w:val="0000FF"/>
                      <w:szCs w:val="20"/>
                      <w:lang w:eastAsia="ko-KR"/>
                    </w:rPr>
                  </w:pPr>
                  <w:proofErr w:type="spellStart"/>
                  <w:r w:rsidRPr="006C53DE">
                    <w:rPr>
                      <w:rFonts w:eastAsia="Malgun Gothic"/>
                      <w:color w:val="0000FF"/>
                      <w:lang w:eastAsia="ko-KR"/>
                    </w:rPr>
                    <w:t>P</w:t>
                  </w:r>
                  <w:r w:rsidRPr="006C53DE">
                    <w:rPr>
                      <w:rFonts w:eastAsia="Malgun Gothic"/>
                      <w:color w:val="0000FF"/>
                      <w:vertAlign w:val="subscript"/>
                      <w:lang w:eastAsia="ko-KR"/>
                    </w:rPr>
                    <w:t>PowerClass</w:t>
                  </w:r>
                  <w:proofErr w:type="spellEnd"/>
                  <w:r w:rsidRPr="006C53DE">
                    <w:rPr>
                      <w:rFonts w:eastAsia="Malgun Gothic"/>
                      <w:color w:val="0000FF"/>
                      <w:lang w:eastAsia="ko-KR"/>
                    </w:rPr>
                    <w:t xml:space="preserve">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1984"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Tolerance</w:t>
                  </w:r>
                </w:p>
              </w:tc>
            </w:tr>
            <w:tr w:rsidR="002E7EA8" w:rsidRPr="00744D14" w:rsidTr="00701B5A">
              <w:tc>
                <w:tcPr>
                  <w:tcW w:w="1782"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w:t>
                  </w:r>
                </w:p>
              </w:tc>
              <w:tc>
                <w:tcPr>
                  <w:tcW w:w="1985"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26</w:t>
                  </w:r>
                </w:p>
              </w:tc>
              <w:tc>
                <w:tcPr>
                  <w:tcW w:w="1984"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+2/-3</w:t>
                  </w:r>
                </w:p>
              </w:tc>
            </w:tr>
            <w:tr w:rsidR="002E7EA8" w:rsidRPr="00744D14" w:rsidTr="00701B5A">
              <w:tc>
                <w:tcPr>
                  <w:tcW w:w="1782"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3</w:t>
                  </w:r>
                </w:p>
              </w:tc>
              <w:tc>
                <w:tcPr>
                  <w:tcW w:w="1985"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23</w:t>
                  </w:r>
                </w:p>
              </w:tc>
              <w:tc>
                <w:tcPr>
                  <w:tcW w:w="1984"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+2/-3~-2</w:t>
                  </w:r>
                </w:p>
              </w:tc>
            </w:tr>
            <w:tr w:rsidR="002E7EA8" w:rsidRPr="00744D14" w:rsidTr="00701B5A">
              <w:tc>
                <w:tcPr>
                  <w:tcW w:w="5751" w:type="dxa"/>
                  <w:gridSpan w:val="3"/>
                  <w:vAlign w:val="center"/>
                </w:tcPr>
                <w:p w:rsidR="002E7EA8" w:rsidRPr="00744D14" w:rsidRDefault="002E7EA8" w:rsidP="00701B5A">
                  <w:pPr>
                    <w:keepNext/>
                    <w:keepLines/>
                    <w:jc w:val="center"/>
                    <w:rPr>
                      <w:rFonts w:eastAsia="Malgun Gothic"/>
                      <w:color w:val="0000FF"/>
                      <w:sz w:val="20"/>
                      <w:szCs w:val="20"/>
                      <w:lang w:eastAsia="ko-KR"/>
                    </w:rPr>
                  </w:pPr>
                  <w:r w:rsidRPr="006C53DE">
                    <w:rPr>
                      <w:color w:val="0000FF"/>
                      <w:sz w:val="20"/>
                    </w:rPr>
                    <w:t xml:space="preserve">Note 1: </w:t>
                  </w:r>
                  <w:proofErr w:type="spellStart"/>
                  <w:r w:rsidRPr="006C53DE">
                    <w:rPr>
                      <w:color w:val="0000FF"/>
                      <w:sz w:val="20"/>
                    </w:rPr>
                    <w:t>P</w:t>
                  </w:r>
                  <w:r w:rsidRPr="006C53DE">
                    <w:rPr>
                      <w:color w:val="0000FF"/>
                      <w:sz w:val="20"/>
                      <w:vertAlign w:val="subscript"/>
                    </w:rPr>
                    <w:t>PowerClass</w:t>
                  </w:r>
                  <w:proofErr w:type="spellEnd"/>
                  <w:r w:rsidRPr="006C53DE">
                    <w:rPr>
                      <w:color w:val="0000FF"/>
                      <w:sz w:val="20"/>
                    </w:rPr>
                    <w:t xml:space="preserve"> is the maximum UE power specified without taking into account the tolerance</w:t>
                  </w:r>
                </w:p>
              </w:tc>
            </w:tr>
          </w:tbl>
          <w:p w:rsidR="002E7EA8" w:rsidRPr="00744D14" w:rsidRDefault="002E7EA8" w:rsidP="002E7EA8">
            <w:pPr>
              <w:pStyle w:val="Tabletext"/>
              <w:rPr>
                <w:rFonts w:eastAsia="Malgun Gothic"/>
                <w:color w:val="0000FF"/>
                <w:lang w:eastAsia="ko-KR"/>
              </w:rPr>
            </w:pPr>
          </w:p>
          <w:p w:rsidR="002E7EA8" w:rsidRPr="00744D14" w:rsidRDefault="002E7EA8" w:rsidP="002E7EA8">
            <w:pPr>
              <w:pStyle w:val="Tabletext"/>
              <w:rPr>
                <w:rFonts w:eastAsia="Malgun Gothic"/>
                <w:i/>
                <w:color w:val="0000FF"/>
                <w:lang w:eastAsia="ko-KR"/>
              </w:rPr>
            </w:pPr>
            <w:r w:rsidRPr="006C53DE">
              <w:rPr>
                <w:rFonts w:eastAsia="Malgun Gothic"/>
                <w:i/>
                <w:color w:val="0000FF"/>
                <w:lang w:eastAsia="ko-KR"/>
              </w:rPr>
              <w:t xml:space="preserve">For frequency range 2, the maximum output power radiated by the UE for any transmission bandwidth of NR carrier is defined as TRP (Total Radiated Power) and EIRP(Equivalent </w:t>
            </w:r>
            <w:proofErr w:type="spellStart"/>
            <w:r w:rsidRPr="006C53DE">
              <w:rPr>
                <w:rFonts w:eastAsia="Malgun Gothic"/>
                <w:i/>
                <w:color w:val="0000FF"/>
                <w:lang w:eastAsia="ko-KR"/>
              </w:rPr>
              <w:t>Isotropically</w:t>
            </w:r>
            <w:proofErr w:type="spellEnd"/>
            <w:r w:rsidRPr="006C53DE">
              <w:rPr>
                <w:rFonts w:eastAsia="Malgun Gothic"/>
                <w:i/>
                <w:color w:val="0000FF"/>
                <w:lang w:eastAsia="ko-KR"/>
              </w:rPr>
              <w:t xml:space="preserve"> Radiated Power). Unlike UE power class for frequency range 1, where each UE power class is specified as a nominal value with +/- tolerance, UE power class for frequency range 2 specifies a UE minimum peak EIRP</w:t>
            </w:r>
            <w:r>
              <w:rPr>
                <w:rFonts w:eastAsiaTheme="minorEastAsia" w:hint="eastAsia"/>
                <w:i/>
                <w:color w:val="0000FF"/>
                <w:lang w:eastAsia="zh-CN"/>
              </w:rPr>
              <w:t xml:space="preserve">, minimum spherical coverage EIRP, </w:t>
            </w:r>
            <w:r w:rsidRPr="006C53DE">
              <w:rPr>
                <w:rFonts w:eastAsia="Malgun Gothic"/>
                <w:i/>
                <w:color w:val="0000FF"/>
                <w:lang w:eastAsia="ko-KR"/>
              </w:rPr>
              <w:t xml:space="preserve"> and UE maximum output power limits for each power class as following table. In particular, Power class 1 UE is used for fixed wireless access (FWA).</w:t>
            </w:r>
          </w:p>
          <w:p w:rsidR="002E7EA8" w:rsidRPr="00744D14" w:rsidRDefault="002E7EA8" w:rsidP="002E7EA8">
            <w:pPr>
              <w:pStyle w:val="Tabletext"/>
              <w:jc w:val="center"/>
              <w:rPr>
                <w:rFonts w:eastAsia="Malgun Gothic"/>
                <w:color w:val="0000FF"/>
                <w:lang w:eastAsia="ko-KR"/>
              </w:rPr>
            </w:pPr>
          </w:p>
          <w:p w:rsidR="002E7EA8" w:rsidRPr="00135220" w:rsidRDefault="002E7EA8" w:rsidP="002E7EA8">
            <w:pPr>
              <w:pStyle w:val="Tabletext"/>
              <w:jc w:val="center"/>
              <w:rPr>
                <w:rFonts w:eastAsia="Malgun Gothic"/>
                <w:color w:val="0000FF"/>
                <w:lang w:eastAsia="ko-KR"/>
              </w:rPr>
            </w:pPr>
            <w:r w:rsidRPr="006C53DE">
              <w:rPr>
                <w:rFonts w:eastAsia="Malgun Gothic"/>
                <w:color w:val="0000FF"/>
                <w:lang w:eastAsia="ko-KR"/>
              </w:rPr>
              <w:t>&lt;UE minimum peak EIRP for frequency range 2&gt;</w:t>
            </w:r>
          </w:p>
          <w:tbl>
            <w:tblPr>
              <w:tblStyle w:val="af2"/>
              <w:tblW w:w="7730" w:type="dxa"/>
              <w:jc w:val="center"/>
              <w:tblLook w:val="04A0" w:firstRow="1" w:lastRow="0" w:firstColumn="1" w:lastColumn="0" w:noHBand="0" w:noVBand="1"/>
            </w:tblPr>
            <w:tblGrid>
              <w:gridCol w:w="1726"/>
              <w:gridCol w:w="1476"/>
              <w:gridCol w:w="1475"/>
              <w:gridCol w:w="1468"/>
              <w:gridCol w:w="1585"/>
            </w:tblGrid>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p>
              </w:tc>
              <w:tc>
                <w:tcPr>
                  <w:tcW w:w="6004" w:type="dxa"/>
                  <w:gridSpan w:val="4"/>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Min peak EIRP (</w:t>
                  </w:r>
                  <w:proofErr w:type="spellStart"/>
                  <w:r w:rsidRPr="006C53DE">
                    <w:rPr>
                      <w:color w:val="0000FF"/>
                    </w:rPr>
                    <w:t>dBm</w:t>
                  </w:r>
                  <w:proofErr w:type="spellEnd"/>
                  <w:r w:rsidRPr="006C53DE">
                    <w:rPr>
                      <w:color w:val="0000FF"/>
                    </w:rPr>
                    <w:t>)</w:t>
                  </w:r>
                </w:p>
              </w:tc>
            </w:tr>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47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475"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468" w:type="dxa"/>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585" w:type="dxa"/>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n257</w:t>
                  </w:r>
                </w:p>
              </w:tc>
              <w:tc>
                <w:tcPr>
                  <w:tcW w:w="147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22.4</w:t>
                  </w:r>
                </w:p>
              </w:tc>
              <w:tc>
                <w:tcPr>
                  <w:tcW w:w="1585"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34</w:t>
                  </w:r>
                </w:p>
              </w:tc>
            </w:tr>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n258</w:t>
                  </w:r>
                </w:p>
              </w:tc>
              <w:tc>
                <w:tcPr>
                  <w:tcW w:w="147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22.4</w:t>
                  </w:r>
                </w:p>
              </w:tc>
              <w:tc>
                <w:tcPr>
                  <w:tcW w:w="1585"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34</w:t>
                  </w:r>
                </w:p>
              </w:tc>
            </w:tr>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n260</w:t>
                  </w:r>
                </w:p>
              </w:tc>
              <w:tc>
                <w:tcPr>
                  <w:tcW w:w="147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38.0</w:t>
                  </w:r>
                </w:p>
              </w:tc>
              <w:tc>
                <w:tcPr>
                  <w:tcW w:w="1475" w:type="dxa"/>
                  <w:vAlign w:val="center"/>
                </w:tcPr>
                <w:p w:rsidR="002E7EA8" w:rsidRPr="00744D14" w:rsidRDefault="002E7EA8" w:rsidP="00701B5A">
                  <w:pPr>
                    <w:pStyle w:val="Tabletext"/>
                    <w:jc w:val="center"/>
                    <w:rPr>
                      <w:rFonts w:eastAsia="Malgun Gothic"/>
                      <w:color w:val="0000FF"/>
                      <w:szCs w:val="20"/>
                      <w:lang w:eastAsia="ko-KR"/>
                    </w:rPr>
                  </w:pPr>
                </w:p>
              </w:tc>
              <w:tc>
                <w:tcPr>
                  <w:tcW w:w="1468"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20.6</w:t>
                  </w:r>
                </w:p>
              </w:tc>
              <w:tc>
                <w:tcPr>
                  <w:tcW w:w="1585"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31</w:t>
                  </w:r>
                </w:p>
              </w:tc>
            </w:tr>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n261</w:t>
                  </w:r>
                </w:p>
              </w:tc>
              <w:tc>
                <w:tcPr>
                  <w:tcW w:w="147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22.4</w:t>
                  </w:r>
                </w:p>
              </w:tc>
              <w:tc>
                <w:tcPr>
                  <w:tcW w:w="1585"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34</w:t>
                  </w:r>
                </w:p>
              </w:tc>
            </w:tr>
            <w:tr w:rsidR="002E7EA8" w:rsidRPr="00744D14" w:rsidTr="00701B5A">
              <w:trPr>
                <w:jc w:val="center"/>
              </w:trPr>
              <w:tc>
                <w:tcPr>
                  <w:tcW w:w="7730" w:type="dxa"/>
                  <w:gridSpan w:val="5"/>
                </w:tcPr>
                <w:p w:rsidR="002E7EA8" w:rsidRPr="00744D14" w:rsidRDefault="002E7EA8" w:rsidP="00701B5A">
                  <w:pPr>
                    <w:pStyle w:val="Tabletext"/>
                    <w:jc w:val="center"/>
                    <w:rPr>
                      <w:rFonts w:eastAsia="Malgun Gothic"/>
                      <w:color w:val="0000FF"/>
                      <w:szCs w:val="20"/>
                      <w:lang w:eastAsia="ko-KR"/>
                    </w:rPr>
                  </w:pPr>
                  <w:r w:rsidRPr="006C53DE">
                    <w:rPr>
                      <w:color w:val="0000FF"/>
                    </w:rPr>
                    <w:t>NOTE 1:</w:t>
                  </w:r>
                  <w:r w:rsidRPr="006C53DE">
                    <w:rPr>
                      <w:color w:val="0000FF"/>
                    </w:rPr>
                    <w:tab/>
                    <w:t>Minimum peak EIRP is defined as the lower limit without tolerance</w:t>
                  </w:r>
                </w:p>
              </w:tc>
            </w:tr>
          </w:tbl>
          <w:p w:rsidR="002E7EA8" w:rsidRDefault="002E7EA8" w:rsidP="002E7EA8">
            <w:pPr>
              <w:pStyle w:val="Tabletext"/>
              <w:jc w:val="center"/>
              <w:rPr>
                <w:rFonts w:eastAsiaTheme="minorEastAsia"/>
                <w:color w:val="0000FF"/>
                <w:lang w:eastAsia="zh-CN"/>
              </w:rPr>
            </w:pPr>
          </w:p>
          <w:p w:rsidR="002E7EA8" w:rsidRPr="002720E9" w:rsidRDefault="002E7EA8" w:rsidP="002E7EA8">
            <w:pPr>
              <w:pStyle w:val="Tabletext"/>
              <w:jc w:val="center"/>
              <w:rPr>
                <w:rFonts w:eastAsia="Malgun Gothic"/>
                <w:color w:val="0000FF"/>
                <w:lang w:eastAsia="ko-KR"/>
              </w:rPr>
            </w:pPr>
            <w:r w:rsidRPr="002720E9">
              <w:rPr>
                <w:rFonts w:eastAsia="Malgun Gothic"/>
                <w:color w:val="0000FF"/>
                <w:lang w:eastAsia="ko-KR"/>
              </w:rPr>
              <w:t>&lt;UE minimum spherical coverage EIRP for frequency range 2&gt;</w:t>
            </w:r>
          </w:p>
          <w:tbl>
            <w:tblPr>
              <w:tblW w:w="7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476"/>
              <w:gridCol w:w="1475"/>
              <w:gridCol w:w="1468"/>
              <w:gridCol w:w="1585"/>
            </w:tblGrid>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p>
              </w:tc>
              <w:tc>
                <w:tcPr>
                  <w:tcW w:w="6004" w:type="dxa"/>
                  <w:gridSpan w:val="4"/>
                  <w:vAlign w:val="center"/>
                </w:tcPr>
                <w:p w:rsidR="002E7EA8" w:rsidRPr="002720E9" w:rsidRDefault="002E7EA8" w:rsidP="00701B5A">
                  <w:pPr>
                    <w:pStyle w:val="Tabletext"/>
                    <w:jc w:val="center"/>
                    <w:rPr>
                      <w:rFonts w:eastAsia="Malgun Gothic"/>
                      <w:color w:val="0000FF"/>
                      <w:lang w:eastAsia="ko-KR"/>
                    </w:rPr>
                  </w:pPr>
                  <w:r w:rsidRPr="002720E9">
                    <w:rPr>
                      <w:rFonts w:eastAsia="Calibri"/>
                      <w:color w:val="0000FF"/>
                      <w:szCs w:val="22"/>
                    </w:rPr>
                    <w:t xml:space="preserve">Min </w:t>
                  </w:r>
                  <w:r w:rsidRPr="002720E9">
                    <w:rPr>
                      <w:rFonts w:eastAsia="宋体" w:hint="eastAsia"/>
                      <w:color w:val="0000FF"/>
                      <w:szCs w:val="22"/>
                      <w:lang w:eastAsia="zh-CN"/>
                    </w:rPr>
                    <w:t>spherical coverage</w:t>
                  </w:r>
                  <w:r w:rsidRPr="002720E9">
                    <w:rPr>
                      <w:rFonts w:eastAsia="Calibri"/>
                      <w:color w:val="0000FF"/>
                      <w:szCs w:val="22"/>
                    </w:rPr>
                    <w:t xml:space="preserve"> EIRP (</w:t>
                  </w:r>
                  <w:proofErr w:type="spellStart"/>
                  <w:r w:rsidRPr="002720E9">
                    <w:rPr>
                      <w:rFonts w:eastAsia="Calibri"/>
                      <w:color w:val="0000FF"/>
                      <w:szCs w:val="22"/>
                    </w:rPr>
                    <w:t>dBm</w:t>
                  </w:r>
                  <w:proofErr w:type="spellEnd"/>
                  <w:r w:rsidRPr="002720E9">
                    <w:rPr>
                      <w:rFonts w:eastAsia="Calibri"/>
                      <w:color w:val="0000FF"/>
                      <w:szCs w:val="22"/>
                    </w:rPr>
                    <w:t>)</w:t>
                  </w:r>
                </w:p>
              </w:tc>
            </w:tr>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Operating band</w:t>
                  </w:r>
                </w:p>
              </w:tc>
              <w:tc>
                <w:tcPr>
                  <w:tcW w:w="147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Power class 1</w:t>
                  </w:r>
                </w:p>
              </w:tc>
              <w:tc>
                <w:tcPr>
                  <w:tcW w:w="1475"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Power class 2</w:t>
                  </w:r>
                </w:p>
              </w:tc>
              <w:tc>
                <w:tcPr>
                  <w:tcW w:w="1468" w:type="dxa"/>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Power class 3</w:t>
                  </w:r>
                </w:p>
              </w:tc>
              <w:tc>
                <w:tcPr>
                  <w:tcW w:w="1585" w:type="dxa"/>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Power class 4</w:t>
                  </w:r>
                </w:p>
              </w:tc>
            </w:tr>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n257</w:t>
                  </w:r>
                </w:p>
              </w:tc>
              <w:tc>
                <w:tcPr>
                  <w:tcW w:w="1476" w:type="dxa"/>
                  <w:vAlign w:val="center"/>
                </w:tcPr>
                <w:p w:rsidR="002E7EA8" w:rsidRPr="002720E9" w:rsidRDefault="002E7EA8" w:rsidP="00701B5A">
                  <w:pPr>
                    <w:pStyle w:val="Tabletext"/>
                    <w:jc w:val="center"/>
                    <w:rPr>
                      <w:rFonts w:eastAsia="宋体"/>
                      <w:color w:val="0000FF"/>
                      <w:lang w:eastAsia="zh-CN"/>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n258</w:t>
                  </w:r>
                </w:p>
              </w:tc>
              <w:tc>
                <w:tcPr>
                  <w:tcW w:w="1476" w:type="dxa"/>
                  <w:vAlign w:val="center"/>
                </w:tcPr>
                <w:p w:rsidR="002E7EA8" w:rsidRPr="002720E9" w:rsidRDefault="002E7EA8" w:rsidP="00701B5A">
                  <w:pPr>
                    <w:pStyle w:val="Tabletext"/>
                    <w:jc w:val="center"/>
                    <w:rPr>
                      <w:rFonts w:eastAsia="宋体"/>
                      <w:color w:val="0000FF"/>
                      <w:lang w:eastAsia="zh-CN"/>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n260</w:t>
                  </w:r>
                </w:p>
              </w:tc>
              <w:tc>
                <w:tcPr>
                  <w:tcW w:w="147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3</w:t>
                  </w:r>
                  <w:r w:rsidRPr="002720E9">
                    <w:rPr>
                      <w:rFonts w:eastAsia="宋体" w:hint="eastAsia"/>
                      <w:color w:val="0000FF"/>
                      <w:szCs w:val="22"/>
                      <w:lang w:eastAsia="zh-CN"/>
                    </w:rPr>
                    <w:t>0</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E7EA8" w:rsidRPr="002720E9" w:rsidRDefault="002E7EA8" w:rsidP="00701B5A">
                  <w:pPr>
                    <w:pStyle w:val="Tabletext"/>
                    <w:jc w:val="center"/>
                    <w:rPr>
                      <w:rFonts w:eastAsia="Malgun Gothic"/>
                      <w:color w:val="0000FF"/>
                      <w:lang w:eastAsia="ko-KR"/>
                    </w:rPr>
                  </w:pPr>
                </w:p>
              </w:tc>
              <w:tc>
                <w:tcPr>
                  <w:tcW w:w="1468"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8@50%</w:t>
                  </w:r>
                </w:p>
              </w:tc>
              <w:tc>
                <w:tcPr>
                  <w:tcW w:w="158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19@20%</w:t>
                  </w:r>
                </w:p>
              </w:tc>
            </w:tr>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n261</w:t>
                  </w:r>
                </w:p>
              </w:tc>
              <w:tc>
                <w:tcPr>
                  <w:tcW w:w="1476"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E7EA8" w:rsidRPr="00744D14" w:rsidTr="00701B5A">
              <w:trPr>
                <w:jc w:val="center"/>
              </w:trPr>
              <w:tc>
                <w:tcPr>
                  <w:tcW w:w="7730" w:type="dxa"/>
                  <w:gridSpan w:val="5"/>
                </w:tcPr>
                <w:p w:rsidR="002E7EA8" w:rsidRPr="00E91554" w:rsidRDefault="002E7EA8" w:rsidP="00701B5A">
                  <w:pPr>
                    <w:pStyle w:val="Tabletext"/>
                    <w:rPr>
                      <w:rFonts w:eastAsia="宋体"/>
                      <w:color w:val="0000FF"/>
                      <w:lang w:eastAsia="zh-CN"/>
                    </w:rPr>
                  </w:pPr>
                  <w:r w:rsidRPr="002720E9">
                    <w:rPr>
                      <w:rFonts w:eastAsia="Calibri"/>
                      <w:color w:val="0000FF"/>
                      <w:szCs w:val="22"/>
                    </w:rPr>
                    <w:t>NOTE 1:</w:t>
                  </w:r>
                  <w:r w:rsidRPr="002720E9">
                    <w:rPr>
                      <w:rFonts w:eastAsia="Calibri"/>
                      <w:color w:val="0000FF"/>
                      <w:szCs w:val="22"/>
                    </w:rPr>
                    <w:tab/>
                    <w:t xml:space="preserve">Minimum </w:t>
                  </w:r>
                  <w:r w:rsidRPr="002720E9">
                    <w:rPr>
                      <w:rFonts w:eastAsia="宋体" w:hint="eastAsia"/>
                      <w:color w:val="0000FF"/>
                      <w:szCs w:val="22"/>
                      <w:lang w:eastAsia="zh-CN"/>
                    </w:rPr>
                    <w:t xml:space="preserve">spherical coverage </w:t>
                  </w:r>
                  <w:r w:rsidRPr="002720E9">
                    <w:rPr>
                      <w:rFonts w:eastAsia="Calibri"/>
                      <w:color w:val="0000FF"/>
                      <w:szCs w:val="22"/>
                    </w:rPr>
                    <w:t>EIRP is defined as the lower limit without tolerance</w:t>
                  </w:r>
                  <w:r w:rsidRPr="002720E9">
                    <w:rPr>
                      <w:rFonts w:eastAsia="宋体" w:hint="eastAsia"/>
                      <w:color w:val="0000FF"/>
                      <w:szCs w:val="22"/>
                      <w:lang w:eastAsia="zh-CN"/>
                    </w:rPr>
                    <w:t xml:space="preserve"> at x% </w:t>
                  </w:r>
                  <w:r w:rsidRPr="002720E9">
                    <w:rPr>
                      <w:rFonts w:eastAsia="宋体"/>
                      <w:color w:val="0000FF"/>
                      <w:szCs w:val="22"/>
                      <w:lang w:eastAsia="zh-CN"/>
                    </w:rPr>
                    <w:t>of the distribution of radiated power measured over the full sphere around the UE</w:t>
                  </w:r>
                  <w:r w:rsidRPr="002720E9">
                    <w:rPr>
                      <w:rFonts w:eastAsia="宋体" w:hint="eastAsia"/>
                      <w:color w:val="0000FF"/>
                      <w:szCs w:val="22"/>
                      <w:lang w:eastAsia="zh-CN"/>
                    </w:rPr>
                    <w:t>.</w:t>
                  </w:r>
                </w:p>
              </w:tc>
            </w:tr>
          </w:tbl>
          <w:p w:rsidR="002E7EA8" w:rsidRPr="002720E9" w:rsidRDefault="002E7EA8" w:rsidP="002E7EA8">
            <w:pPr>
              <w:pStyle w:val="Tabletext"/>
              <w:jc w:val="center"/>
              <w:rPr>
                <w:rFonts w:eastAsiaTheme="minorEastAsia"/>
                <w:color w:val="0000FF"/>
                <w:lang w:eastAsia="zh-CN"/>
              </w:rPr>
            </w:pPr>
          </w:p>
          <w:p w:rsidR="002E7EA8" w:rsidRPr="00744D14" w:rsidRDefault="002E7EA8" w:rsidP="002E7EA8">
            <w:pPr>
              <w:pStyle w:val="Tabletext"/>
              <w:jc w:val="center"/>
              <w:rPr>
                <w:rFonts w:eastAsia="Malgun Gothic"/>
                <w:color w:val="0000FF"/>
                <w:lang w:eastAsia="ko-KR"/>
              </w:rPr>
            </w:pPr>
            <w:r w:rsidRPr="006C53DE">
              <w:rPr>
                <w:rFonts w:eastAsia="Malgun Gothic"/>
                <w:color w:val="0000FF"/>
                <w:lang w:eastAsia="ko-KR"/>
              </w:rPr>
              <w:lastRenderedPageBreak/>
              <w:t xml:space="preserve">&lt;UE </w:t>
            </w:r>
            <w:r>
              <w:rPr>
                <w:rFonts w:eastAsiaTheme="minorEastAsia" w:hint="eastAsia"/>
                <w:color w:val="0000FF"/>
                <w:lang w:eastAsia="zh-CN"/>
              </w:rPr>
              <w:t>maximum output power limits</w:t>
            </w:r>
            <w:r w:rsidRPr="006C53DE">
              <w:rPr>
                <w:rFonts w:eastAsia="Malgun Gothic"/>
                <w:color w:val="0000FF"/>
                <w:lang w:eastAsia="ko-KR"/>
              </w:rPr>
              <w:t xml:space="preserve"> for frequency range 2&gt;</w:t>
            </w:r>
          </w:p>
          <w:tbl>
            <w:tblPr>
              <w:tblStyle w:val="af2"/>
              <w:tblW w:w="5000" w:type="pct"/>
              <w:tblLook w:val="04A0" w:firstRow="1" w:lastRow="0" w:firstColumn="1" w:lastColumn="0" w:noHBand="0" w:noVBand="1"/>
            </w:tblPr>
            <w:tblGrid>
              <w:gridCol w:w="1016"/>
              <w:gridCol w:w="882"/>
              <w:gridCol w:w="859"/>
              <w:gridCol w:w="845"/>
              <w:gridCol w:w="925"/>
              <w:gridCol w:w="917"/>
              <w:gridCol w:w="851"/>
              <w:gridCol w:w="851"/>
              <w:gridCol w:w="914"/>
            </w:tblGrid>
            <w:tr w:rsidR="002E7EA8" w:rsidRPr="00744D14" w:rsidTr="00701B5A">
              <w:tc>
                <w:tcPr>
                  <w:tcW w:w="630"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080" w:type="pct"/>
                  <w:gridSpan w:val="2"/>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098" w:type="pct"/>
                  <w:gridSpan w:val="2"/>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097" w:type="pct"/>
                  <w:gridSpan w:val="2"/>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095" w:type="pct"/>
                  <w:gridSpan w:val="2"/>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2E7EA8" w:rsidRPr="00744D14" w:rsidTr="00701B5A">
              <w:tc>
                <w:tcPr>
                  <w:tcW w:w="630" w:type="pct"/>
                  <w:vAlign w:val="center"/>
                </w:tcPr>
                <w:p w:rsidR="002E7EA8" w:rsidRPr="00744D14" w:rsidRDefault="002E7EA8" w:rsidP="00701B5A">
                  <w:pPr>
                    <w:pStyle w:val="Tabletext"/>
                    <w:jc w:val="center"/>
                    <w:rPr>
                      <w:rFonts w:eastAsia="Malgun Gothic"/>
                      <w:color w:val="0000FF"/>
                      <w:szCs w:val="20"/>
                      <w:lang w:eastAsia="ko-KR"/>
                    </w:rPr>
                  </w:pPr>
                </w:p>
              </w:tc>
              <w:tc>
                <w:tcPr>
                  <w:tcW w:w="547" w:type="pct"/>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33"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Max EIRP</w:t>
                  </w:r>
                </w:p>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24" w:type="pct"/>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74"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69" w:type="pct"/>
                </w:tcPr>
                <w:p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28"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28" w:type="pct"/>
                </w:tcPr>
                <w:p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67"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r>
            <w:tr w:rsidR="002E7EA8" w:rsidRPr="00744D14" w:rsidTr="00701B5A">
              <w:tc>
                <w:tcPr>
                  <w:tcW w:w="630"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n257</w:t>
                  </w:r>
                </w:p>
              </w:tc>
              <w:tc>
                <w:tcPr>
                  <w:tcW w:w="547"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35</w:t>
                  </w:r>
                </w:p>
              </w:tc>
              <w:tc>
                <w:tcPr>
                  <w:tcW w:w="533"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rsidR="002E7EA8" w:rsidRPr="00744D14" w:rsidRDefault="002E7EA8" w:rsidP="00701B5A">
                  <w:pPr>
                    <w:pStyle w:val="Tabletext"/>
                    <w:keepNext/>
                    <w:keepLines/>
                    <w:jc w:val="center"/>
                    <w:rPr>
                      <w:color w:val="0000FF"/>
                      <w:szCs w:val="20"/>
                    </w:rPr>
                  </w:pPr>
                  <w:r w:rsidRPr="006C53DE">
                    <w:rPr>
                      <w:rFonts w:eastAsia="Calibri"/>
                      <w:color w:val="0000FF"/>
                    </w:rPr>
                    <w:t>43</w:t>
                  </w:r>
                </w:p>
              </w:tc>
              <w:tc>
                <w:tcPr>
                  <w:tcW w:w="528" w:type="pct"/>
                  <w:vAlign w:val="center"/>
                </w:tcPr>
                <w:p w:rsidR="002E7EA8" w:rsidRPr="00744D14" w:rsidRDefault="002E7EA8" w:rsidP="00701B5A">
                  <w:pPr>
                    <w:pStyle w:val="Tabletext"/>
                    <w:keepNext/>
                    <w:keepLines/>
                    <w:jc w:val="center"/>
                    <w:rPr>
                      <w:color w:val="0000FF"/>
                      <w:szCs w:val="20"/>
                    </w:rPr>
                  </w:pPr>
                  <w:r w:rsidRPr="006C53DE">
                    <w:rPr>
                      <w:color w:val="0000FF"/>
                    </w:rPr>
                    <w:t>23</w:t>
                  </w:r>
                </w:p>
              </w:tc>
              <w:tc>
                <w:tcPr>
                  <w:tcW w:w="567" w:type="pct"/>
                  <w:vAlign w:val="center"/>
                </w:tcPr>
                <w:p w:rsidR="002E7EA8" w:rsidRPr="00744D14" w:rsidRDefault="002E7EA8" w:rsidP="00701B5A">
                  <w:pPr>
                    <w:pStyle w:val="Tabletext"/>
                    <w:keepNext/>
                    <w:keepLines/>
                    <w:jc w:val="center"/>
                    <w:rPr>
                      <w:color w:val="0000FF"/>
                      <w:szCs w:val="20"/>
                    </w:rPr>
                  </w:pPr>
                  <w:r w:rsidRPr="006C53DE">
                    <w:rPr>
                      <w:color w:val="0000FF"/>
                    </w:rPr>
                    <w:t>43</w:t>
                  </w:r>
                </w:p>
              </w:tc>
            </w:tr>
            <w:tr w:rsidR="002E7EA8" w:rsidRPr="00744D14" w:rsidTr="00701B5A">
              <w:tc>
                <w:tcPr>
                  <w:tcW w:w="630"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n258</w:t>
                  </w:r>
                </w:p>
              </w:tc>
              <w:tc>
                <w:tcPr>
                  <w:tcW w:w="547"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35</w:t>
                  </w:r>
                </w:p>
              </w:tc>
              <w:tc>
                <w:tcPr>
                  <w:tcW w:w="533"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rsidR="002E7EA8" w:rsidRPr="00744D14" w:rsidRDefault="002E7EA8" w:rsidP="00701B5A">
                  <w:pPr>
                    <w:pStyle w:val="Tabletext"/>
                    <w:keepNext/>
                    <w:keepLines/>
                    <w:jc w:val="center"/>
                    <w:rPr>
                      <w:color w:val="0000FF"/>
                      <w:szCs w:val="20"/>
                    </w:rPr>
                  </w:pPr>
                  <w:r w:rsidRPr="006C53DE">
                    <w:rPr>
                      <w:rFonts w:eastAsia="Calibri"/>
                      <w:color w:val="0000FF"/>
                    </w:rPr>
                    <w:t>43</w:t>
                  </w:r>
                </w:p>
              </w:tc>
              <w:tc>
                <w:tcPr>
                  <w:tcW w:w="528" w:type="pct"/>
                  <w:vAlign w:val="center"/>
                </w:tcPr>
                <w:p w:rsidR="002E7EA8" w:rsidRPr="00744D14" w:rsidRDefault="002E7EA8" w:rsidP="00701B5A">
                  <w:pPr>
                    <w:pStyle w:val="Tabletext"/>
                    <w:keepNext/>
                    <w:keepLines/>
                    <w:jc w:val="center"/>
                    <w:rPr>
                      <w:color w:val="0000FF"/>
                      <w:szCs w:val="20"/>
                    </w:rPr>
                  </w:pPr>
                  <w:r w:rsidRPr="006C53DE">
                    <w:rPr>
                      <w:color w:val="0000FF"/>
                    </w:rPr>
                    <w:t>23</w:t>
                  </w:r>
                </w:p>
              </w:tc>
              <w:tc>
                <w:tcPr>
                  <w:tcW w:w="567" w:type="pct"/>
                  <w:vAlign w:val="center"/>
                </w:tcPr>
                <w:p w:rsidR="002E7EA8" w:rsidRPr="00744D14" w:rsidRDefault="002E7EA8" w:rsidP="00701B5A">
                  <w:pPr>
                    <w:pStyle w:val="Tabletext"/>
                    <w:keepNext/>
                    <w:keepLines/>
                    <w:jc w:val="center"/>
                    <w:rPr>
                      <w:color w:val="0000FF"/>
                      <w:szCs w:val="20"/>
                    </w:rPr>
                  </w:pPr>
                  <w:r w:rsidRPr="006C53DE">
                    <w:rPr>
                      <w:color w:val="0000FF"/>
                    </w:rPr>
                    <w:t>43</w:t>
                  </w:r>
                </w:p>
              </w:tc>
            </w:tr>
            <w:tr w:rsidR="002E7EA8" w:rsidRPr="00744D14" w:rsidTr="00701B5A">
              <w:tc>
                <w:tcPr>
                  <w:tcW w:w="630"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n260</w:t>
                  </w:r>
                </w:p>
              </w:tc>
              <w:tc>
                <w:tcPr>
                  <w:tcW w:w="547"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35</w:t>
                  </w:r>
                </w:p>
              </w:tc>
              <w:tc>
                <w:tcPr>
                  <w:tcW w:w="533"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E7EA8" w:rsidRPr="00744D14" w:rsidRDefault="002E7EA8" w:rsidP="00701B5A">
                  <w:pPr>
                    <w:pStyle w:val="Tabletext"/>
                    <w:jc w:val="center"/>
                    <w:rPr>
                      <w:rFonts w:eastAsia="Malgun Gothic"/>
                      <w:color w:val="0000FF"/>
                      <w:szCs w:val="20"/>
                      <w:lang w:eastAsia="ko-KR"/>
                    </w:rPr>
                  </w:pPr>
                </w:p>
              </w:tc>
              <w:tc>
                <w:tcPr>
                  <w:tcW w:w="574" w:type="pct"/>
                  <w:vAlign w:val="center"/>
                </w:tcPr>
                <w:p w:rsidR="002E7EA8" w:rsidRPr="00744D14" w:rsidRDefault="002E7EA8" w:rsidP="00701B5A">
                  <w:pPr>
                    <w:pStyle w:val="Tabletext"/>
                    <w:jc w:val="center"/>
                    <w:rPr>
                      <w:rFonts w:eastAsia="Malgun Gothic"/>
                      <w:color w:val="0000FF"/>
                      <w:szCs w:val="20"/>
                      <w:lang w:eastAsia="ko-KR"/>
                    </w:rPr>
                  </w:pPr>
                </w:p>
              </w:tc>
              <w:tc>
                <w:tcPr>
                  <w:tcW w:w="569"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rsidR="002E7EA8" w:rsidRPr="00744D14" w:rsidRDefault="002E7EA8" w:rsidP="00701B5A">
                  <w:pPr>
                    <w:pStyle w:val="Tabletext"/>
                    <w:jc w:val="center"/>
                    <w:rPr>
                      <w:color w:val="0000FF"/>
                      <w:szCs w:val="20"/>
                    </w:rPr>
                  </w:pPr>
                  <w:r w:rsidRPr="006C53DE">
                    <w:rPr>
                      <w:rFonts w:eastAsia="Calibri"/>
                      <w:color w:val="0000FF"/>
                    </w:rPr>
                    <w:t>43</w:t>
                  </w:r>
                </w:p>
              </w:tc>
              <w:tc>
                <w:tcPr>
                  <w:tcW w:w="528" w:type="pct"/>
                  <w:vAlign w:val="center"/>
                </w:tcPr>
                <w:p w:rsidR="002E7EA8" w:rsidRPr="00744D14" w:rsidRDefault="002E7EA8" w:rsidP="00701B5A">
                  <w:pPr>
                    <w:pStyle w:val="Tabletext"/>
                    <w:jc w:val="center"/>
                    <w:rPr>
                      <w:color w:val="0000FF"/>
                      <w:szCs w:val="20"/>
                    </w:rPr>
                  </w:pPr>
                  <w:r w:rsidRPr="006C53DE">
                    <w:rPr>
                      <w:color w:val="0000FF"/>
                    </w:rPr>
                    <w:t>23</w:t>
                  </w:r>
                </w:p>
              </w:tc>
              <w:tc>
                <w:tcPr>
                  <w:tcW w:w="567" w:type="pct"/>
                  <w:vAlign w:val="center"/>
                </w:tcPr>
                <w:p w:rsidR="002E7EA8" w:rsidRPr="00744D14" w:rsidRDefault="002E7EA8" w:rsidP="00701B5A">
                  <w:pPr>
                    <w:pStyle w:val="Tabletext"/>
                    <w:jc w:val="center"/>
                    <w:rPr>
                      <w:color w:val="0000FF"/>
                      <w:szCs w:val="20"/>
                    </w:rPr>
                  </w:pPr>
                  <w:r w:rsidRPr="006C53DE">
                    <w:rPr>
                      <w:color w:val="0000FF"/>
                    </w:rPr>
                    <w:t>43</w:t>
                  </w:r>
                </w:p>
              </w:tc>
            </w:tr>
            <w:tr w:rsidR="002E7EA8" w:rsidRPr="00744D14" w:rsidTr="00701B5A">
              <w:tc>
                <w:tcPr>
                  <w:tcW w:w="630"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n261</w:t>
                  </w:r>
                </w:p>
              </w:tc>
              <w:tc>
                <w:tcPr>
                  <w:tcW w:w="547" w:type="pct"/>
                </w:tcPr>
                <w:p w:rsidR="002E7EA8" w:rsidRPr="00744D14" w:rsidRDefault="002E7EA8" w:rsidP="00701B5A">
                  <w:pPr>
                    <w:pStyle w:val="Tabletext"/>
                    <w:jc w:val="center"/>
                    <w:rPr>
                      <w:rFonts w:eastAsia="Malgun Gothic"/>
                      <w:color w:val="0000FF"/>
                      <w:szCs w:val="20"/>
                      <w:lang w:eastAsia="ko-KR"/>
                    </w:rPr>
                  </w:pPr>
                  <w:r w:rsidRPr="006C53DE">
                    <w:rPr>
                      <w:color w:val="0000FF"/>
                    </w:rPr>
                    <w:t>35</w:t>
                  </w:r>
                </w:p>
              </w:tc>
              <w:tc>
                <w:tcPr>
                  <w:tcW w:w="533" w:type="pct"/>
                </w:tcPr>
                <w:p w:rsidR="002E7EA8" w:rsidRPr="00744D14" w:rsidRDefault="002E7EA8" w:rsidP="00701B5A">
                  <w:pPr>
                    <w:pStyle w:val="Tabletext"/>
                    <w:jc w:val="center"/>
                    <w:rPr>
                      <w:rFonts w:eastAsia="Malgun Gothic"/>
                      <w:color w:val="0000FF"/>
                      <w:szCs w:val="20"/>
                      <w:lang w:eastAsia="ko-KR"/>
                    </w:rPr>
                  </w:pPr>
                  <w:r w:rsidRPr="006C53DE">
                    <w:rPr>
                      <w:color w:val="0000FF"/>
                    </w:rPr>
                    <w:t>55</w:t>
                  </w:r>
                </w:p>
              </w:tc>
              <w:tc>
                <w:tcPr>
                  <w:tcW w:w="524"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Calibri"/>
                      <w:color w:val="0000FF"/>
                    </w:rPr>
                    <w:t>23</w:t>
                  </w:r>
                </w:p>
              </w:tc>
              <w:tc>
                <w:tcPr>
                  <w:tcW w:w="574"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Calibri"/>
                      <w:color w:val="0000FF"/>
                    </w:rPr>
                    <w:t>43</w:t>
                  </w:r>
                </w:p>
              </w:tc>
              <w:tc>
                <w:tcPr>
                  <w:tcW w:w="569"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rsidR="002E7EA8" w:rsidRPr="00744D14" w:rsidRDefault="002E7EA8" w:rsidP="00701B5A">
                  <w:pPr>
                    <w:pStyle w:val="Tabletext"/>
                    <w:jc w:val="center"/>
                    <w:rPr>
                      <w:color w:val="0000FF"/>
                      <w:szCs w:val="20"/>
                    </w:rPr>
                  </w:pPr>
                  <w:r w:rsidRPr="006C53DE">
                    <w:rPr>
                      <w:rFonts w:eastAsia="Calibri"/>
                      <w:color w:val="0000FF"/>
                    </w:rPr>
                    <w:t>43</w:t>
                  </w:r>
                </w:p>
              </w:tc>
              <w:tc>
                <w:tcPr>
                  <w:tcW w:w="528" w:type="pct"/>
                  <w:vAlign w:val="center"/>
                </w:tcPr>
                <w:p w:rsidR="002E7EA8" w:rsidRPr="00744D14" w:rsidRDefault="002E7EA8" w:rsidP="00701B5A">
                  <w:pPr>
                    <w:pStyle w:val="Tabletext"/>
                    <w:jc w:val="center"/>
                    <w:rPr>
                      <w:color w:val="0000FF"/>
                      <w:szCs w:val="20"/>
                    </w:rPr>
                  </w:pPr>
                  <w:r w:rsidRPr="006C53DE">
                    <w:rPr>
                      <w:color w:val="0000FF"/>
                    </w:rPr>
                    <w:t>23</w:t>
                  </w:r>
                </w:p>
              </w:tc>
              <w:tc>
                <w:tcPr>
                  <w:tcW w:w="567" w:type="pct"/>
                  <w:vAlign w:val="center"/>
                </w:tcPr>
                <w:p w:rsidR="002E7EA8" w:rsidRPr="00744D14" w:rsidRDefault="002E7EA8" w:rsidP="00701B5A">
                  <w:pPr>
                    <w:pStyle w:val="Tabletext"/>
                    <w:jc w:val="center"/>
                    <w:rPr>
                      <w:color w:val="0000FF"/>
                      <w:szCs w:val="20"/>
                    </w:rPr>
                  </w:pPr>
                  <w:r w:rsidRPr="006C53DE">
                    <w:rPr>
                      <w:color w:val="0000FF"/>
                    </w:rPr>
                    <w:t>43</w:t>
                  </w:r>
                </w:p>
              </w:tc>
            </w:tr>
          </w:tbl>
          <w:p w:rsidR="005F3066" w:rsidRPr="005F3066" w:rsidRDefault="005F3066" w:rsidP="00DC5572">
            <w:pPr>
              <w:pStyle w:val="Tabletext"/>
              <w:rPr>
                <w:rFonts w:eastAsiaTheme="minorEastAsia"/>
                <w:i/>
                <w:color w:val="0000FF"/>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C66295" w:rsidP="00DC5572">
            <w:pPr>
              <w:pStyle w:val="Tabletext"/>
              <w:rPr>
                <w:rFonts w:eastAsiaTheme="minorEastAsia"/>
                <w:sz w:val="22"/>
                <w:szCs w:val="22"/>
                <w:lang w:eastAsia="zh-CN"/>
              </w:rPr>
            </w:pPr>
            <w:r>
              <w:rPr>
                <w:rFonts w:eastAsiaTheme="minorEastAsia" w:hint="eastAsia"/>
                <w:i/>
                <w:color w:val="0000FF"/>
                <w:szCs w:val="22"/>
                <w:lang w:eastAsia="zh-CN"/>
              </w:rPr>
              <w:t xml:space="preserve"> See item </w:t>
            </w:r>
            <w:r w:rsidRPr="006C53DE">
              <w:rPr>
                <w:rFonts w:eastAsiaTheme="minorEastAsia"/>
                <w:i/>
                <w:color w:val="0000FF"/>
                <w:szCs w:val="22"/>
                <w:lang w:eastAsia="zh-CN"/>
              </w:rPr>
              <w:t>5.2.3.2.11.1.1.</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9E2632" w:rsidRPr="00FB1D10" w:rsidRDefault="009E2632" w:rsidP="009E2632">
            <w:pPr>
              <w:pStyle w:val="Tabletext"/>
              <w:rPr>
                <w:rFonts w:eastAsia="Malgun Gothic"/>
                <w:i/>
                <w:color w:val="0000FF"/>
                <w:lang w:eastAsia="ko-KR"/>
              </w:rPr>
            </w:pPr>
            <w:r w:rsidRPr="006C53DE">
              <w:rPr>
                <w:rFonts w:eastAsia="Malgun Gothic"/>
                <w:i/>
                <w:color w:val="0000FF"/>
                <w:lang w:eastAsia="ko-KR"/>
              </w:rPr>
              <w:t xml:space="preserve"> The time averaged power transmitted in active state is subject to the type of signal/channel, UE channel condition, allocated bandwidth, and deployment scenario, etc. One example of estimate averaged transmit power is to take median of minimum UE output power and maximum UE output power (e.g. around -10dBm). It is noted that NR minimum UE output power is defined in TS38.101, as the power in the channel bandwidth for all transmit bandwidth configurations (resource blocks).</w:t>
            </w:r>
          </w:p>
          <w:p w:rsidR="009E2632" w:rsidRPr="00FB1D10" w:rsidRDefault="009E2632" w:rsidP="009E2632">
            <w:pPr>
              <w:pStyle w:val="Tabletext"/>
              <w:jc w:val="center"/>
              <w:rPr>
                <w:rFonts w:eastAsia="Malgun Gothic"/>
                <w:color w:val="0000FF"/>
                <w:lang w:eastAsia="ko-KR"/>
              </w:rPr>
            </w:pPr>
            <w:r w:rsidRPr="006C53DE">
              <w:rPr>
                <w:rFonts w:eastAsia="Malgun Gothic"/>
                <w:color w:val="0000FF"/>
                <w:lang w:eastAsia="ko-KR"/>
              </w:rPr>
              <w:t>&lt;Minimum UE output power for frequency range 1&gt;</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2500"/>
              <w:gridCol w:w="2500"/>
            </w:tblGrid>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rPr>
                      <w:color w:val="0000FF"/>
                    </w:rPr>
                  </w:pPr>
                  <w:r w:rsidRPr="006C53DE">
                    <w:rPr>
                      <w:color w:val="0000FF"/>
                    </w:rPr>
                    <w:t>Channel bandwidth</w:t>
                  </w:r>
                </w:p>
                <w:p w:rsidR="009E2632" w:rsidRPr="00FB1D10" w:rsidRDefault="009E2632" w:rsidP="00701B5A">
                  <w:pPr>
                    <w:pStyle w:val="TAH"/>
                    <w:rPr>
                      <w:color w:val="0000FF"/>
                    </w:rPr>
                  </w:pPr>
                  <w:r w:rsidRPr="006C53DE">
                    <w:rPr>
                      <w:color w:val="0000FF"/>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rPr>
                      <w:color w:val="0000FF"/>
                    </w:rPr>
                  </w:pPr>
                  <w:r w:rsidRPr="006C53DE">
                    <w:rPr>
                      <w:color w:val="0000FF"/>
                    </w:rPr>
                    <w:t>Minimum output power</w:t>
                  </w:r>
                </w:p>
                <w:p w:rsidR="009E2632" w:rsidRPr="00FB1D10" w:rsidRDefault="009E2632" w:rsidP="00701B5A">
                  <w:pPr>
                    <w:pStyle w:val="TAH"/>
                    <w:rPr>
                      <w:color w:val="0000FF"/>
                    </w:rPr>
                  </w:pPr>
                  <w:r w:rsidRPr="006C53DE">
                    <w:rPr>
                      <w:color w:val="0000FF"/>
                    </w:rPr>
                    <w:t>(</w:t>
                  </w:r>
                  <w:proofErr w:type="spellStart"/>
                  <w:r w:rsidRPr="006C53DE">
                    <w:rPr>
                      <w:color w:val="0000FF"/>
                    </w:rPr>
                    <w:t>dBm</w:t>
                  </w:r>
                  <w:proofErr w:type="spellEnd"/>
                  <w:r w:rsidRPr="006C53DE">
                    <w:rPr>
                      <w:color w:val="0000FF"/>
                    </w:rPr>
                    <w:t>)</w:t>
                  </w:r>
                </w:p>
              </w:tc>
              <w:tc>
                <w:tcPr>
                  <w:tcW w:w="2500" w:type="dxa"/>
                  <w:tcBorders>
                    <w:top w:val="single" w:sz="4" w:space="0" w:color="auto"/>
                    <w:left w:val="single" w:sz="4" w:space="0" w:color="auto"/>
                    <w:bottom w:val="single" w:sz="4" w:space="0" w:color="auto"/>
                    <w:right w:val="single" w:sz="4" w:space="0" w:color="auto"/>
                  </w:tcBorders>
                  <w:hideMark/>
                </w:tcPr>
                <w:p w:rsidR="009E2632" w:rsidRPr="00FB1D10" w:rsidRDefault="009E2632" w:rsidP="00701B5A">
                  <w:pPr>
                    <w:pStyle w:val="TAH"/>
                    <w:rPr>
                      <w:color w:val="0000FF"/>
                    </w:rPr>
                  </w:pPr>
                  <w:r w:rsidRPr="006C53DE">
                    <w:rPr>
                      <w:color w:val="0000FF"/>
                    </w:rPr>
                    <w:t>Measurement bandwidth</w:t>
                  </w:r>
                </w:p>
                <w:p w:rsidR="009E2632" w:rsidRPr="00FB1D10" w:rsidRDefault="009E2632" w:rsidP="00701B5A">
                  <w:pPr>
                    <w:pStyle w:val="TAH"/>
                    <w:rPr>
                      <w:color w:val="0000FF"/>
                    </w:rPr>
                  </w:pPr>
                  <w:r w:rsidRPr="006C53DE">
                    <w:rPr>
                      <w:color w:val="0000FF"/>
                    </w:rPr>
                    <w:t>(MHz)</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4.515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9.375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9E2632" w:rsidRDefault="009E2632" w:rsidP="00701B5A">
                  <w:pPr>
                    <w:pStyle w:val="TAC"/>
                    <w:tabs>
                      <w:tab w:val="center" w:pos="1142"/>
                    </w:tabs>
                    <w:jc w:val="left"/>
                    <w:rPr>
                      <w:rFonts w:eastAsia="MS Mincho"/>
                      <w:color w:val="0000FF"/>
                    </w:rPr>
                  </w:pPr>
                  <w:r w:rsidRPr="006C53DE">
                    <w:rPr>
                      <w:rFonts w:eastAsia="MS Mincho"/>
                      <w:color w:val="0000FF"/>
                    </w:rPr>
                    <w:tab/>
                    <w:t>14.235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19.095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-39</w:t>
                  </w:r>
                </w:p>
              </w:tc>
              <w:tc>
                <w:tcPr>
                  <w:tcW w:w="2500" w:type="dxa"/>
                  <w:tcBorders>
                    <w:top w:val="single" w:sz="4" w:space="0" w:color="auto"/>
                    <w:left w:val="single" w:sz="4" w:space="0" w:color="auto"/>
                    <w:bottom w:val="single" w:sz="4" w:space="0" w:color="auto"/>
                    <w:right w:val="single" w:sz="4" w:space="0" w:color="auto"/>
                  </w:tcBorders>
                </w:tcPr>
                <w:p w:rsidR="009E2632" w:rsidRDefault="009E2632" w:rsidP="00701B5A">
                  <w:pPr>
                    <w:pStyle w:val="TAC"/>
                    <w:tabs>
                      <w:tab w:val="center" w:pos="1142"/>
                    </w:tabs>
                    <w:jc w:val="left"/>
                    <w:rPr>
                      <w:rFonts w:eastAsia="MS Mincho"/>
                      <w:color w:val="0000FF"/>
                    </w:rPr>
                  </w:pPr>
                  <w:r>
                    <w:rPr>
                      <w:rFonts w:eastAsia="MS Mincho"/>
                      <w:color w:val="0000FF"/>
                    </w:rPr>
                    <w:tab/>
                  </w:r>
                  <w:r w:rsidRPr="006C53DE">
                    <w:rPr>
                      <w:rFonts w:eastAsia="MS Mincho"/>
                      <w:color w:val="0000FF"/>
                    </w:rPr>
                    <w:t>23.955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r w:rsidRPr="006C53DE">
                    <w:rPr>
                      <w:rFonts w:eastAsia="MS Mincho"/>
                      <w:color w:val="0000FF"/>
                    </w:rPr>
                    <w:t>30</w:t>
                  </w:r>
                </w:p>
              </w:tc>
              <w:tc>
                <w:tcPr>
                  <w:tcW w:w="250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r w:rsidRPr="006C53DE">
                    <w:rPr>
                      <w:rFonts w:eastAsia="MS Mincho"/>
                      <w:color w:val="0000FF"/>
                    </w:rPr>
                    <w:t>-38.2</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28.815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-37</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38.895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-36</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48.615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-35.2</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58.35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-34</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tabs>
                      <w:tab w:val="left" w:pos="435"/>
                      <w:tab w:val="center" w:pos="1142"/>
                    </w:tabs>
                    <w:jc w:val="left"/>
                    <w:rPr>
                      <w:rFonts w:eastAsia="MS Mincho"/>
                      <w:color w:val="0000FF"/>
                    </w:rPr>
                  </w:pPr>
                  <w:r>
                    <w:rPr>
                      <w:rFonts w:eastAsia="MS Mincho"/>
                      <w:color w:val="0000FF"/>
                    </w:rPr>
                    <w:tab/>
                  </w:r>
                  <w:r>
                    <w:rPr>
                      <w:rFonts w:eastAsia="MS Mincho"/>
                      <w:color w:val="0000FF"/>
                    </w:rPr>
                    <w:tab/>
                  </w:r>
                  <w:r w:rsidRPr="006C53DE">
                    <w:rPr>
                      <w:rFonts w:eastAsia="MS Mincho"/>
                      <w:color w:val="0000FF"/>
                    </w:rPr>
                    <w:t>78.15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r w:rsidRPr="006C53DE">
                    <w:rPr>
                      <w:rFonts w:eastAsia="MS Mincho"/>
                      <w:color w:val="0000FF"/>
                    </w:rPr>
                    <w:t>90</w:t>
                  </w:r>
                </w:p>
              </w:tc>
              <w:tc>
                <w:tcPr>
                  <w:tcW w:w="250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r w:rsidRPr="006C53DE">
                    <w:rPr>
                      <w:rFonts w:eastAsia="MS Mincho"/>
                      <w:color w:val="0000FF"/>
                    </w:rPr>
                    <w:t>-33.5</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88.23</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-33</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98.31</w:t>
                  </w:r>
                </w:p>
              </w:tc>
            </w:tr>
          </w:tbl>
          <w:p w:rsidR="009E2632" w:rsidRPr="00FB1D10" w:rsidRDefault="009E2632" w:rsidP="009E2632">
            <w:pPr>
              <w:pStyle w:val="Tabletext"/>
              <w:rPr>
                <w:rFonts w:eastAsia="Malgun Gothic"/>
                <w:color w:val="0000FF"/>
                <w:sz w:val="22"/>
                <w:lang w:eastAsia="ko-KR"/>
              </w:rPr>
            </w:pPr>
          </w:p>
          <w:p w:rsidR="009E2632" w:rsidRPr="00FB1D10" w:rsidRDefault="009E2632" w:rsidP="009E2632">
            <w:pPr>
              <w:pStyle w:val="Tabletext"/>
              <w:jc w:val="center"/>
              <w:rPr>
                <w:rFonts w:eastAsia="Malgun Gothic"/>
                <w:color w:val="0000FF"/>
                <w:lang w:eastAsia="ko-KR"/>
              </w:rPr>
            </w:pPr>
            <w:r w:rsidRPr="006C53DE">
              <w:rPr>
                <w:rFonts w:eastAsia="Malgun Gothic"/>
                <w:color w:val="0000FF"/>
                <w:lang w:eastAsia="ko-KR"/>
              </w:rPr>
              <w:t>&lt;Minimum UE output power for frequency range 2&gt;</w:t>
            </w:r>
          </w:p>
          <w:tbl>
            <w:tblPr>
              <w:tblW w:w="8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964"/>
              <w:gridCol w:w="2080"/>
              <w:gridCol w:w="2250"/>
            </w:tblGrid>
            <w:tr w:rsidR="009E2632" w:rsidRPr="00FB1D10" w:rsidTr="00701B5A">
              <w:trPr>
                <w:trHeight w:val="225"/>
                <w:jc w:val="center"/>
              </w:trPr>
              <w:tc>
                <w:tcPr>
                  <w:tcW w:w="1766"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H"/>
                    <w:rPr>
                      <w:rFonts w:eastAsia="Malgun Gothic"/>
                      <w:color w:val="0000FF"/>
                      <w:lang w:eastAsia="ko-KR"/>
                    </w:rPr>
                  </w:pPr>
                  <w:r w:rsidRPr="006C53DE">
                    <w:rPr>
                      <w:rFonts w:eastAsia="Malgun Gothic"/>
                      <w:color w:val="0000FF"/>
                      <w:lang w:eastAsia="ko-KR"/>
                    </w:rPr>
                    <w:t>UE power class</w:t>
                  </w: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rPr>
                      <w:color w:val="0000FF"/>
                    </w:rPr>
                  </w:pPr>
                  <w:r w:rsidRPr="006C53DE">
                    <w:rPr>
                      <w:color w:val="0000FF"/>
                    </w:rPr>
                    <w:t>Channel bandwidth</w:t>
                  </w:r>
                </w:p>
                <w:p w:rsidR="009E2632" w:rsidRPr="00FB1D10" w:rsidRDefault="009E2632" w:rsidP="00701B5A">
                  <w:pPr>
                    <w:pStyle w:val="TAH"/>
                    <w:ind w:left="1134" w:hanging="1134"/>
                    <w:outlineLvl w:val="0"/>
                    <w:rPr>
                      <w:color w:val="0000FF"/>
                    </w:rPr>
                  </w:pPr>
                  <w:r w:rsidRPr="006C53DE">
                    <w:rPr>
                      <w:color w:val="0000FF"/>
                    </w:rPr>
                    <w:t>(MHz)</w:t>
                  </w:r>
                </w:p>
              </w:tc>
              <w:tc>
                <w:tcPr>
                  <w:tcW w:w="209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ind w:left="1134" w:hanging="1134"/>
                    <w:outlineLvl w:val="0"/>
                    <w:rPr>
                      <w:color w:val="0000FF"/>
                    </w:rPr>
                  </w:pPr>
                  <w:r w:rsidRPr="006C53DE">
                    <w:rPr>
                      <w:color w:val="0000FF"/>
                    </w:rPr>
                    <w:t>Minimum output power</w:t>
                  </w:r>
                </w:p>
                <w:p w:rsidR="009E2632" w:rsidRPr="00FB1D10" w:rsidRDefault="009E2632" w:rsidP="00701B5A">
                  <w:pPr>
                    <w:pStyle w:val="TAH"/>
                    <w:ind w:left="1134" w:hanging="1134"/>
                    <w:outlineLvl w:val="0"/>
                    <w:rPr>
                      <w:color w:val="0000FF"/>
                    </w:rPr>
                  </w:pPr>
                  <w:r w:rsidRPr="006C53DE">
                    <w:rPr>
                      <w:color w:val="0000FF"/>
                    </w:rPr>
                    <w:t>(</w:t>
                  </w:r>
                  <w:proofErr w:type="spellStart"/>
                  <w:r w:rsidRPr="006C53DE">
                    <w:rPr>
                      <w:color w:val="0000FF"/>
                    </w:rPr>
                    <w:t>dBm</w:t>
                  </w:r>
                  <w:proofErr w:type="spellEnd"/>
                  <w:r w:rsidRPr="006C53DE">
                    <w:rPr>
                      <w:color w:val="0000FF"/>
                    </w:rPr>
                    <w:t>)</w:t>
                  </w:r>
                </w:p>
              </w:tc>
              <w:tc>
                <w:tcPr>
                  <w:tcW w:w="2192" w:type="dxa"/>
                  <w:tcBorders>
                    <w:top w:val="single" w:sz="4" w:space="0" w:color="auto"/>
                    <w:left w:val="single" w:sz="4" w:space="0" w:color="auto"/>
                    <w:bottom w:val="single" w:sz="4" w:space="0" w:color="auto"/>
                    <w:right w:val="single" w:sz="4" w:space="0" w:color="auto"/>
                  </w:tcBorders>
                  <w:hideMark/>
                </w:tcPr>
                <w:p w:rsidR="009E2632" w:rsidRPr="00FB1D10" w:rsidRDefault="009E2632" w:rsidP="00701B5A">
                  <w:pPr>
                    <w:pStyle w:val="TAH"/>
                    <w:ind w:left="1134" w:hanging="1134"/>
                    <w:outlineLvl w:val="0"/>
                    <w:rPr>
                      <w:color w:val="0000FF"/>
                    </w:rPr>
                  </w:pPr>
                  <w:r w:rsidRPr="006C53DE">
                    <w:rPr>
                      <w:color w:val="0000FF"/>
                    </w:rPr>
                    <w:t>Measurement bandwidth</w:t>
                  </w:r>
                </w:p>
                <w:p w:rsidR="009E2632" w:rsidRPr="00FB1D10" w:rsidRDefault="009E2632" w:rsidP="00701B5A">
                  <w:pPr>
                    <w:pStyle w:val="TAH"/>
                    <w:ind w:left="1134" w:hanging="1134"/>
                    <w:outlineLvl w:val="0"/>
                    <w:rPr>
                      <w:color w:val="0000FF"/>
                    </w:rPr>
                  </w:pPr>
                  <w:r w:rsidRPr="006C53DE">
                    <w:rPr>
                      <w:color w:val="0000FF"/>
                    </w:rPr>
                    <w:t>(MHz)</w:t>
                  </w:r>
                </w:p>
              </w:tc>
            </w:tr>
            <w:tr w:rsidR="009E2632" w:rsidRPr="00FB1D10" w:rsidTr="00701B5A">
              <w:trPr>
                <w:trHeight w:val="225"/>
                <w:jc w:val="center"/>
              </w:trPr>
              <w:tc>
                <w:tcPr>
                  <w:tcW w:w="1766" w:type="dxa"/>
                  <w:vMerge w:val="restart"/>
                  <w:tcBorders>
                    <w:top w:val="single" w:sz="4" w:space="0" w:color="auto"/>
                    <w:left w:val="single" w:sz="4" w:space="0" w:color="auto"/>
                    <w:right w:val="single" w:sz="4" w:space="0" w:color="auto"/>
                  </w:tcBorders>
                  <w:vAlign w:val="center"/>
                </w:tcPr>
                <w:p w:rsidR="009E2632" w:rsidRPr="00FB1D10" w:rsidRDefault="009E2632" w:rsidP="00701B5A">
                  <w:pPr>
                    <w:pStyle w:val="TAC"/>
                    <w:ind w:left="1134" w:hanging="1134"/>
                    <w:outlineLvl w:val="0"/>
                    <w:rPr>
                      <w:rFonts w:eastAsia="Malgun Gothic"/>
                      <w:color w:val="0000FF"/>
                      <w:lang w:eastAsia="ko-KR"/>
                    </w:rPr>
                  </w:pPr>
                  <w:r w:rsidRPr="006C53DE">
                    <w:rPr>
                      <w:rFonts w:eastAsia="Malgun Gothic"/>
                      <w:color w:val="0000FF"/>
                      <w:lang w:eastAsia="ko-KR"/>
                    </w:rPr>
                    <w:t>Power class 1</w:t>
                  </w: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ind w:left="1134" w:hanging="1134"/>
                    <w:outlineLvl w:val="0"/>
                    <w:rPr>
                      <w:rFonts w:eastAsia="Malgun Gothic"/>
                      <w:color w:val="0000FF"/>
                      <w:lang w:eastAsia="ko-KR"/>
                    </w:rPr>
                  </w:pPr>
                  <w:r w:rsidRPr="006C53DE">
                    <w:rPr>
                      <w:rFonts w:eastAsia="Malgun Gothic"/>
                      <w:color w:val="0000FF"/>
                      <w:lang w:eastAsia="ko-KR"/>
                    </w:rPr>
                    <w:t>50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ind w:left="1134" w:hanging="1134"/>
                    <w:outlineLvl w:val="0"/>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ind w:left="1134" w:hanging="1134"/>
                    <w:outlineLvl w:val="0"/>
                    <w:rPr>
                      <w:rFonts w:eastAsia="Malgun Gothic"/>
                      <w:color w:val="0000FF"/>
                      <w:lang w:eastAsia="ko-KR"/>
                    </w:rPr>
                  </w:pPr>
                  <w:r w:rsidRPr="006C53DE">
                    <w:rPr>
                      <w:rFonts w:eastAsia="Malgun Gothic"/>
                      <w:color w:val="0000FF"/>
                      <w:lang w:eastAsia="ko-KR"/>
                    </w:rPr>
                    <w:t>47.52</w:t>
                  </w:r>
                </w:p>
              </w:tc>
            </w:tr>
            <w:tr w:rsidR="009E2632" w:rsidRPr="00FB1D10" w:rsidTr="00701B5A">
              <w:trPr>
                <w:trHeight w:val="225"/>
                <w:jc w:val="center"/>
              </w:trPr>
              <w:tc>
                <w:tcPr>
                  <w:tcW w:w="1766" w:type="dxa"/>
                  <w:vMerge/>
                  <w:tcBorders>
                    <w:left w:val="single" w:sz="4" w:space="0" w:color="auto"/>
                    <w:right w:val="single" w:sz="4" w:space="0" w:color="auto"/>
                  </w:tcBorders>
                  <w:vAlign w:val="center"/>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algun Gothic"/>
                      <w:color w:val="0000FF"/>
                      <w:lang w:eastAsia="ko-KR"/>
                    </w:rPr>
                  </w:pPr>
                  <w:r w:rsidRPr="006C53DE">
                    <w:rPr>
                      <w:rFonts w:eastAsia="MS Mincho"/>
                      <w:color w:val="0000FF"/>
                    </w:rPr>
                    <w:t>10</w:t>
                  </w:r>
                  <w:r w:rsidRPr="006C53DE">
                    <w:rPr>
                      <w:rFonts w:eastAsia="Malgun Gothic"/>
                      <w:color w:val="0000FF"/>
                      <w:lang w:eastAsia="ko-KR"/>
                    </w:rPr>
                    <w:t>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95.04</w:t>
                  </w:r>
                </w:p>
              </w:tc>
            </w:tr>
            <w:tr w:rsidR="009E2632" w:rsidRPr="00FB1D10" w:rsidTr="00701B5A">
              <w:trPr>
                <w:trHeight w:val="225"/>
                <w:jc w:val="center"/>
              </w:trPr>
              <w:tc>
                <w:tcPr>
                  <w:tcW w:w="1766" w:type="dxa"/>
                  <w:vMerge/>
                  <w:tcBorders>
                    <w:left w:val="single" w:sz="4" w:space="0" w:color="auto"/>
                    <w:right w:val="single" w:sz="4" w:space="0" w:color="auto"/>
                  </w:tcBorders>
                  <w:vAlign w:val="center"/>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200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algun Gothic"/>
                      <w:color w:val="0000FF"/>
                      <w:lang w:eastAsia="ko-KR"/>
                    </w:rPr>
                  </w:pPr>
                  <w:r w:rsidRPr="006C53DE">
                    <w:rPr>
                      <w:rFonts w:eastAsia="MS Mincho"/>
                      <w:color w:val="0000FF"/>
                    </w:rPr>
                    <w:t>1</w:t>
                  </w:r>
                  <w:r w:rsidRPr="006C53DE">
                    <w:rPr>
                      <w:rFonts w:eastAsia="Malgun Gothic"/>
                      <w:color w:val="0000FF"/>
                      <w:lang w:eastAsia="ko-KR"/>
                    </w:rPr>
                    <w:t>90.08</w:t>
                  </w:r>
                </w:p>
              </w:tc>
            </w:tr>
            <w:tr w:rsidR="009E2632" w:rsidRPr="00FB1D10" w:rsidTr="00701B5A">
              <w:trPr>
                <w:trHeight w:val="225"/>
                <w:jc w:val="center"/>
              </w:trPr>
              <w:tc>
                <w:tcPr>
                  <w:tcW w:w="1766" w:type="dxa"/>
                  <w:vMerge/>
                  <w:tcBorders>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400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380.16</w:t>
                  </w:r>
                </w:p>
              </w:tc>
            </w:tr>
            <w:tr w:rsidR="009E2632" w:rsidRPr="00FB1D10" w:rsidTr="00701B5A">
              <w:trPr>
                <w:trHeight w:val="225"/>
                <w:jc w:val="center"/>
              </w:trPr>
              <w:tc>
                <w:tcPr>
                  <w:tcW w:w="1766" w:type="dxa"/>
                  <w:vMerge w:val="restart"/>
                  <w:tcBorders>
                    <w:top w:val="single" w:sz="4" w:space="0" w:color="auto"/>
                    <w:left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Power class 2, 3, 4</w:t>
                  </w: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algun Gothic"/>
                      <w:color w:val="0000FF"/>
                      <w:lang w:eastAsia="ko-KR"/>
                    </w:rPr>
                    <w:t>50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algun Gothic"/>
                      <w:color w:val="0000FF"/>
                      <w:lang w:eastAsia="ko-KR"/>
                    </w:rPr>
                    <w:t>47.52</w:t>
                  </w:r>
                </w:p>
              </w:tc>
            </w:tr>
            <w:tr w:rsidR="009E2632" w:rsidRPr="00FB1D10" w:rsidTr="00701B5A">
              <w:trPr>
                <w:trHeight w:val="225"/>
                <w:jc w:val="center"/>
              </w:trPr>
              <w:tc>
                <w:tcPr>
                  <w:tcW w:w="1766" w:type="dxa"/>
                  <w:vMerge/>
                  <w:tcBorders>
                    <w:left w:val="single" w:sz="4" w:space="0" w:color="auto"/>
                    <w:right w:val="single" w:sz="4" w:space="0" w:color="auto"/>
                  </w:tcBorders>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r w:rsidRPr="006C53DE">
                    <w:rPr>
                      <w:rFonts w:eastAsia="MS Mincho"/>
                      <w:color w:val="0000FF"/>
                    </w:rPr>
                    <w:t>10</w:t>
                  </w:r>
                  <w:r w:rsidRPr="006C53DE">
                    <w:rPr>
                      <w:rFonts w:eastAsia="Malgun Gothic"/>
                      <w:color w:val="0000FF"/>
                      <w:lang w:eastAsia="ko-KR"/>
                    </w:rPr>
                    <w:t>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algun Gothic"/>
                      <w:color w:val="0000FF"/>
                      <w:lang w:eastAsia="ko-KR"/>
                    </w:rPr>
                    <w:t>95.04</w:t>
                  </w:r>
                </w:p>
              </w:tc>
            </w:tr>
            <w:tr w:rsidR="009E2632" w:rsidRPr="00FB1D10" w:rsidTr="00701B5A">
              <w:trPr>
                <w:trHeight w:val="225"/>
                <w:jc w:val="center"/>
              </w:trPr>
              <w:tc>
                <w:tcPr>
                  <w:tcW w:w="1766" w:type="dxa"/>
                  <w:vMerge/>
                  <w:tcBorders>
                    <w:left w:val="single" w:sz="4" w:space="0" w:color="auto"/>
                    <w:right w:val="single" w:sz="4" w:space="0" w:color="auto"/>
                  </w:tcBorders>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algun Gothic"/>
                      <w:color w:val="0000FF"/>
                      <w:lang w:eastAsia="ko-KR"/>
                    </w:rPr>
                    <w:t>200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1</w:t>
                  </w:r>
                  <w:r w:rsidRPr="006C53DE">
                    <w:rPr>
                      <w:rFonts w:eastAsia="Malgun Gothic"/>
                      <w:color w:val="0000FF"/>
                      <w:lang w:eastAsia="ko-KR"/>
                    </w:rPr>
                    <w:t>90.08</w:t>
                  </w:r>
                </w:p>
              </w:tc>
            </w:tr>
            <w:tr w:rsidR="009E2632" w:rsidRPr="00FB1D10" w:rsidTr="00701B5A">
              <w:trPr>
                <w:trHeight w:val="225"/>
                <w:jc w:val="center"/>
              </w:trPr>
              <w:tc>
                <w:tcPr>
                  <w:tcW w:w="1766" w:type="dxa"/>
                  <w:vMerge/>
                  <w:tcBorders>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algun Gothic"/>
                      <w:color w:val="0000FF"/>
                      <w:lang w:eastAsia="ko-KR"/>
                    </w:rPr>
                    <w:t>400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algun Gothic"/>
                      <w:color w:val="0000FF"/>
                      <w:lang w:eastAsia="ko-KR"/>
                    </w:rPr>
                    <w:t>380.16</w:t>
                  </w:r>
                </w:p>
              </w:tc>
            </w:tr>
          </w:tbl>
          <w:p w:rsidR="005F3066" w:rsidRPr="005F3066" w:rsidRDefault="005F3066" w:rsidP="00DC5572">
            <w:pPr>
              <w:pStyle w:val="Tabletext"/>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C05FC2" w:rsidRPr="00246504" w:rsidRDefault="00C05FC2" w:rsidP="00C05FC2">
            <w:pPr>
              <w:pStyle w:val="Tabletext"/>
              <w:rPr>
                <w:i/>
                <w:color w:val="0000FF"/>
                <w:lang w:eastAsia="zh-CN"/>
              </w:rPr>
            </w:pPr>
            <w:r w:rsidRPr="006C53DE">
              <w:rPr>
                <w:rFonts w:eastAsia="Malgun Gothic"/>
                <w:i/>
                <w:color w:val="0000FF"/>
                <w:lang w:eastAsia="ko-KR"/>
              </w:rPr>
              <w:t xml:space="preserve"> For the BS type 1-C and BS type 1-H, the </w:t>
            </w:r>
            <w:r w:rsidRPr="006C53DE">
              <w:rPr>
                <w:i/>
                <w:color w:val="0000FF"/>
                <w:lang w:eastAsia="zh-CN"/>
              </w:rPr>
              <w:t xml:space="preserve">BS conducted </w:t>
            </w:r>
            <w:r w:rsidRPr="006C53DE">
              <w:rPr>
                <w:rFonts w:eastAsia="Malgun Gothic"/>
                <w:i/>
                <w:color w:val="0000FF"/>
                <w:lang w:eastAsia="ko-KR"/>
              </w:rPr>
              <w:t xml:space="preserve">output power is measured at </w:t>
            </w:r>
            <w:r w:rsidRPr="006C53DE">
              <w:rPr>
                <w:i/>
                <w:color w:val="0000FF"/>
                <w:lang w:eastAsia="zh-CN"/>
              </w:rPr>
              <w:t xml:space="preserve">antenna connector for BS type 1-C, or at TAB connector for BS type 1-H. </w:t>
            </w:r>
          </w:p>
          <w:p w:rsidR="00C05FC2" w:rsidRPr="00246504" w:rsidRDefault="00C05FC2" w:rsidP="00C05FC2">
            <w:pPr>
              <w:pStyle w:val="Tabletext"/>
              <w:rPr>
                <w:i/>
                <w:color w:val="0000FF"/>
                <w:lang w:eastAsia="ja-JP"/>
              </w:rPr>
            </w:pPr>
            <w:r w:rsidRPr="006C53DE">
              <w:rPr>
                <w:rFonts w:eastAsia="Malgun Gothic"/>
                <w:i/>
                <w:color w:val="0000FF"/>
                <w:lang w:eastAsia="ko-KR"/>
              </w:rPr>
              <w:lastRenderedPageBreak/>
              <w:t>For the BS type 1-O and BS type 2-O, r</w:t>
            </w:r>
            <w:r w:rsidRPr="006C53DE">
              <w:rPr>
                <w:i/>
                <w:color w:val="0000FF"/>
                <w:lang w:eastAsia="zh-CN"/>
              </w:rPr>
              <w:t>adiated transmit power is defined as the EIRP level for a declared beam at a specific beam peak direction</w:t>
            </w:r>
          </w:p>
          <w:p w:rsidR="00C05FC2" w:rsidRPr="00246504" w:rsidRDefault="00C05FC2" w:rsidP="00C05FC2">
            <w:pPr>
              <w:pStyle w:val="ae"/>
              <w:numPr>
                <w:ilvl w:val="0"/>
                <w:numId w:val="35"/>
              </w:numPr>
              <w:rPr>
                <w:rFonts w:ascii="Times New Roman" w:eastAsiaTheme="minorHAnsi" w:hAnsi="Times New Roman"/>
                <w:i/>
                <w:color w:val="0000FF"/>
                <w:sz w:val="20"/>
                <w:szCs w:val="20"/>
                <w:lang w:eastAsia="en-GB"/>
              </w:rPr>
            </w:pPr>
            <w:r w:rsidRPr="006C53DE">
              <w:rPr>
                <w:rFonts w:ascii="Times New Roman" w:eastAsiaTheme="minorHAnsi" w:hAnsi="Times New Roman"/>
                <w:i/>
                <w:color w:val="0000FF"/>
                <w:sz w:val="20"/>
                <w:szCs w:val="20"/>
                <w:lang w:eastAsia="ja-JP"/>
              </w:rPr>
              <w:t>For a declared beam and beam direction pair, the rated beam EIRP level is the maximum power that the base station is declared to radiate at the associated beam peak direction during the transmitter ON period.</w:t>
            </w:r>
          </w:p>
          <w:p w:rsidR="00F842D2" w:rsidRPr="007841B1" w:rsidRDefault="00C05FC2" w:rsidP="00DC5572">
            <w:pPr>
              <w:pStyle w:val="Tabletext"/>
              <w:rPr>
                <w:rFonts w:eastAsiaTheme="minorEastAsia"/>
                <w:i/>
                <w:color w:val="0000FF"/>
                <w:lang w:eastAsia="zh-CN"/>
              </w:rPr>
            </w:pPr>
            <w:r w:rsidRPr="006C53DE">
              <w:rPr>
                <w:rFonts w:eastAsia="Malgun Gothic"/>
                <w:i/>
                <w:color w:val="0000FF"/>
                <w:lang w:eastAsia="ko-KR"/>
              </w:rPr>
              <w:t>Base Stations intended for general-purpose applications do not have limits on the maximum transmit power. However, there may exist regional regulatory requirements which limit the maximum transmit power.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815E00" w:rsidP="00DC5572">
            <w:pPr>
              <w:pStyle w:val="Tabletext"/>
              <w:rPr>
                <w:rFonts w:eastAsiaTheme="minorEastAsia"/>
                <w:sz w:val="22"/>
                <w:szCs w:val="22"/>
                <w:lang w:eastAsia="zh-CN"/>
              </w:rPr>
            </w:pPr>
            <w:r w:rsidRPr="006C53DE">
              <w:rPr>
                <w:i/>
                <w:iCs/>
                <w:color w:val="0000FF"/>
                <w:lang w:val="en-US" w:eastAsia="ko-KR"/>
              </w:rPr>
              <w:t xml:space="preserve"> Base Stations intended for general-purpose applications do not have limits on the maximum transmit power. However, there may exist regional regulatory requirements which limit the maximum transmit power.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210E5D" w:rsidP="00DC5572">
            <w:pPr>
              <w:pStyle w:val="Tabletext"/>
              <w:rPr>
                <w:rFonts w:eastAsiaTheme="minorEastAsia"/>
                <w:sz w:val="22"/>
                <w:szCs w:val="22"/>
                <w:lang w:eastAsia="zh-CN"/>
              </w:rPr>
            </w:pPr>
            <w:r w:rsidRPr="006C53DE">
              <w:rPr>
                <w:rFonts w:eastAsia="Malgun Gothic"/>
                <w:i/>
                <w:color w:val="0000FF"/>
                <w:lang w:eastAsia="ko-KR"/>
              </w:rPr>
              <w:t xml:space="preserve"> The averaged transmitted carrier power is subject to the type of signal/channel to be transmitted, bandwidth, and deployment scenario, etc.</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Scheduler, QoS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r w:rsidRPr="00071678">
              <w:rPr>
                <w:sz w:val="22"/>
                <w:szCs w:val="22"/>
              </w:rPr>
              <w:t>QoS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QoS classes are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How QoS classes associated with each service flow can be negotiated.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QoS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packet error ratio (after all corrections provided by the MAC/PHY layers), and delay variation (jitter).</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Is QoS supported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How users may utilize several applications with differing QoS requirements at the same time.</w:t>
            </w:r>
          </w:p>
          <w:p w:rsidR="00904EB4" w:rsidRPr="003751C7" w:rsidRDefault="00904EB4" w:rsidP="00904EB4">
            <w:pPr>
              <w:rPr>
                <w:i/>
                <w:color w:val="0000FF"/>
                <w:sz w:val="20"/>
              </w:rPr>
            </w:pPr>
            <w:r w:rsidRPr="003751C7">
              <w:rPr>
                <w:rFonts w:hint="eastAsia"/>
                <w:i/>
                <w:color w:val="0000FF"/>
                <w:sz w:val="20"/>
              </w:rPr>
              <w:t xml:space="preserve"> In </w:t>
            </w:r>
            <w:r>
              <w:rPr>
                <w:i/>
                <w:color w:val="0000FF"/>
                <w:sz w:val="20"/>
              </w:rPr>
              <w:t xml:space="preserve">NR, </w:t>
            </w:r>
            <w:proofErr w:type="spellStart"/>
            <w:r>
              <w:rPr>
                <w:i/>
                <w:color w:val="0000FF"/>
                <w:sz w:val="20"/>
              </w:rPr>
              <w:t>QoS</w:t>
            </w:r>
            <w:proofErr w:type="spellEnd"/>
            <w:r>
              <w:rPr>
                <w:i/>
                <w:color w:val="0000FF"/>
                <w:sz w:val="20"/>
              </w:rPr>
              <w:t xml:space="preserve"> model is based on </w:t>
            </w:r>
            <w:proofErr w:type="spellStart"/>
            <w:r>
              <w:rPr>
                <w:i/>
                <w:color w:val="0000FF"/>
                <w:sz w:val="20"/>
              </w:rPr>
              <w:t>QoS</w:t>
            </w:r>
            <w:proofErr w:type="spellEnd"/>
            <w:r>
              <w:rPr>
                <w:i/>
                <w:color w:val="0000FF"/>
                <w:sz w:val="20"/>
              </w:rPr>
              <w:t xml:space="preserve"> Flows, and both GBR </w:t>
            </w:r>
            <w:proofErr w:type="spellStart"/>
            <w:r>
              <w:rPr>
                <w:i/>
                <w:color w:val="0000FF"/>
                <w:sz w:val="20"/>
              </w:rPr>
              <w:t>QoS</w:t>
            </w:r>
            <w:proofErr w:type="spellEnd"/>
            <w:r>
              <w:rPr>
                <w:i/>
                <w:color w:val="0000FF"/>
                <w:sz w:val="20"/>
              </w:rPr>
              <w:t xml:space="preserve"> Flows and non-GBR </w:t>
            </w:r>
            <w:proofErr w:type="spellStart"/>
            <w:r>
              <w:rPr>
                <w:i/>
                <w:color w:val="0000FF"/>
                <w:sz w:val="20"/>
              </w:rPr>
              <w:t>QoS</w:t>
            </w:r>
            <w:proofErr w:type="spellEnd"/>
            <w:r>
              <w:rPr>
                <w:i/>
                <w:color w:val="0000FF"/>
                <w:sz w:val="20"/>
              </w:rPr>
              <w:t xml:space="preserve"> Flows are supported</w:t>
            </w:r>
            <w:r>
              <w:rPr>
                <w:color w:val="0000FF"/>
                <w:sz w:val="20"/>
              </w:rPr>
              <w:t xml:space="preserve">. </w:t>
            </w:r>
            <w:r w:rsidRPr="00FF05EE">
              <w:rPr>
                <w:i/>
                <w:color w:val="0000FF"/>
                <w:sz w:val="20"/>
              </w:rPr>
              <w:t xml:space="preserve">At NAS level, the </w:t>
            </w:r>
            <w:proofErr w:type="spellStart"/>
            <w:r w:rsidRPr="00FF05EE">
              <w:rPr>
                <w:i/>
                <w:color w:val="0000FF"/>
                <w:sz w:val="20"/>
              </w:rPr>
              <w:t>QoS</w:t>
            </w:r>
            <w:proofErr w:type="spellEnd"/>
            <w:r w:rsidRPr="00FF05EE">
              <w:rPr>
                <w:i/>
                <w:color w:val="0000FF"/>
                <w:sz w:val="20"/>
              </w:rPr>
              <w:t xml:space="preserve"> flow is the finest granularity of </w:t>
            </w:r>
            <w:proofErr w:type="spellStart"/>
            <w:r w:rsidRPr="00FF05EE">
              <w:rPr>
                <w:i/>
                <w:color w:val="0000FF"/>
                <w:sz w:val="20"/>
              </w:rPr>
              <w:t>QoS</w:t>
            </w:r>
            <w:proofErr w:type="spellEnd"/>
            <w:r w:rsidRPr="00FF05EE">
              <w:rPr>
                <w:i/>
                <w:color w:val="0000FF"/>
                <w:sz w:val="20"/>
              </w:rPr>
              <w:t xml:space="preserve"> differentiation in a PDU session.</w:t>
            </w:r>
            <w:r>
              <w:rPr>
                <w:i/>
                <w:color w:val="0000FF"/>
                <w:sz w:val="20"/>
              </w:rPr>
              <w:t xml:space="preserve"> Each </w:t>
            </w:r>
            <w:proofErr w:type="spellStart"/>
            <w:r>
              <w:rPr>
                <w:i/>
                <w:color w:val="0000FF"/>
                <w:sz w:val="20"/>
              </w:rPr>
              <w:t>QoS</w:t>
            </w:r>
            <w:proofErr w:type="spellEnd"/>
            <w:r>
              <w:rPr>
                <w:i/>
                <w:color w:val="0000FF"/>
                <w:sz w:val="20"/>
              </w:rPr>
              <w:t xml:space="preserve"> Flow is associated with a </w:t>
            </w:r>
            <w:proofErr w:type="spellStart"/>
            <w:r>
              <w:rPr>
                <w:i/>
                <w:color w:val="0000FF"/>
                <w:sz w:val="20"/>
              </w:rPr>
              <w:t>QoS</w:t>
            </w:r>
            <w:proofErr w:type="spellEnd"/>
            <w:r>
              <w:rPr>
                <w:i/>
                <w:color w:val="0000FF"/>
                <w:sz w:val="20"/>
              </w:rPr>
              <w:t xml:space="preserve"> profile which contains </w:t>
            </w:r>
            <w:proofErr w:type="spellStart"/>
            <w:r>
              <w:rPr>
                <w:i/>
                <w:color w:val="0000FF"/>
                <w:sz w:val="20"/>
              </w:rPr>
              <w:t>QoS</w:t>
            </w:r>
            <w:proofErr w:type="spellEnd"/>
            <w:r>
              <w:rPr>
                <w:i/>
                <w:color w:val="0000FF"/>
                <w:sz w:val="20"/>
              </w:rPr>
              <w:t xml:space="preserve"> parameters including a </w:t>
            </w:r>
            <w:r w:rsidRPr="00C45E29">
              <w:rPr>
                <w:i/>
                <w:color w:val="0000FF"/>
                <w:sz w:val="20"/>
              </w:rPr>
              <w:t xml:space="preserve">5G </w:t>
            </w:r>
            <w:proofErr w:type="spellStart"/>
            <w:r w:rsidRPr="00C45E29">
              <w:rPr>
                <w:i/>
                <w:color w:val="0000FF"/>
                <w:sz w:val="20"/>
              </w:rPr>
              <w:t>QoS</w:t>
            </w:r>
            <w:proofErr w:type="spellEnd"/>
            <w:r w:rsidRPr="00C45E29">
              <w:rPr>
                <w:i/>
                <w:color w:val="0000FF"/>
                <w:sz w:val="20"/>
              </w:rPr>
              <w:t xml:space="preserve"> Identifier (5QI)</w:t>
            </w:r>
            <w:r>
              <w:rPr>
                <w:i/>
                <w:color w:val="0000FF"/>
                <w:sz w:val="20"/>
              </w:rPr>
              <w:t xml:space="preserve">, </w:t>
            </w:r>
            <w:r w:rsidRPr="00AE74E0">
              <w:rPr>
                <w:rFonts w:hint="eastAsia"/>
                <w:i/>
                <w:color w:val="0000FF"/>
                <w:sz w:val="20"/>
              </w:rPr>
              <w:t>an Allocation/ Retention Priority (ARP)</w:t>
            </w:r>
            <w:r>
              <w:rPr>
                <w:i/>
                <w:color w:val="0000FF"/>
                <w:sz w:val="20"/>
              </w:rPr>
              <w:t xml:space="preserve">, </w:t>
            </w:r>
            <w:r w:rsidRPr="00AE74E0">
              <w:rPr>
                <w:i/>
                <w:color w:val="0000FF"/>
                <w:sz w:val="20"/>
              </w:rPr>
              <w:t xml:space="preserve">Reflective </w:t>
            </w:r>
            <w:proofErr w:type="spellStart"/>
            <w:r w:rsidRPr="00AE74E0">
              <w:rPr>
                <w:i/>
                <w:color w:val="0000FF"/>
                <w:sz w:val="20"/>
              </w:rPr>
              <w:t>QoS</w:t>
            </w:r>
            <w:proofErr w:type="spellEnd"/>
            <w:r w:rsidRPr="00AE74E0">
              <w:rPr>
                <w:i/>
                <w:color w:val="0000FF"/>
                <w:sz w:val="20"/>
              </w:rPr>
              <w:t xml:space="preserve"> Attribute (RQA)</w:t>
            </w:r>
            <w:r>
              <w:rPr>
                <w:i/>
                <w:color w:val="0000FF"/>
                <w:sz w:val="20"/>
              </w:rPr>
              <w:t xml:space="preserve"> for non-GBR Flows, </w:t>
            </w:r>
            <w:r w:rsidRPr="00AE74E0">
              <w:rPr>
                <w:i/>
                <w:color w:val="0000FF"/>
                <w:sz w:val="20"/>
              </w:rPr>
              <w:t>Guaranteed Flow Bit Rate (GFBR) and Maximum Flow Bit Rate (MFBR)</w:t>
            </w:r>
            <w:r>
              <w:rPr>
                <w:i/>
                <w:color w:val="0000FF"/>
                <w:sz w:val="20"/>
              </w:rPr>
              <w:t xml:space="preserve"> for GBR </w:t>
            </w:r>
            <w:proofErr w:type="spellStart"/>
            <w:r>
              <w:rPr>
                <w:i/>
                <w:color w:val="0000FF"/>
                <w:sz w:val="20"/>
              </w:rPr>
              <w:t>QoS</w:t>
            </w:r>
            <w:proofErr w:type="spellEnd"/>
            <w:r>
              <w:rPr>
                <w:i/>
                <w:color w:val="0000FF"/>
                <w:sz w:val="20"/>
              </w:rPr>
              <w:t xml:space="preserve"> Flows, and optionally with Notification Control and Maximum </w:t>
            </w:r>
            <w:r w:rsidRPr="00AE74E0">
              <w:rPr>
                <w:i/>
                <w:color w:val="0000FF"/>
                <w:sz w:val="20"/>
              </w:rPr>
              <w:t>Packet Loss Rate</w:t>
            </w:r>
            <w:r>
              <w:rPr>
                <w:i/>
                <w:color w:val="0000FF"/>
                <w:sz w:val="20"/>
              </w:rPr>
              <w:t xml:space="preserve"> for GBR </w:t>
            </w:r>
            <w:proofErr w:type="spellStart"/>
            <w:r>
              <w:rPr>
                <w:i/>
                <w:color w:val="0000FF"/>
                <w:sz w:val="20"/>
              </w:rPr>
              <w:t>QoS</w:t>
            </w:r>
            <w:proofErr w:type="spellEnd"/>
            <w:r>
              <w:rPr>
                <w:i/>
                <w:color w:val="0000FF"/>
                <w:sz w:val="20"/>
              </w:rPr>
              <w:t xml:space="preserve"> Flows. The 5QI is an index </w:t>
            </w:r>
            <w:r w:rsidRPr="00F60F95">
              <w:rPr>
                <w:rFonts w:hint="eastAsia"/>
                <w:i/>
                <w:color w:val="0000FF"/>
                <w:sz w:val="20"/>
              </w:rPr>
              <w:t>representing the</w:t>
            </w:r>
            <w:r>
              <w:rPr>
                <w:i/>
                <w:color w:val="0000FF"/>
                <w:sz w:val="20"/>
              </w:rPr>
              <w:t xml:space="preserve"> resource type,</w:t>
            </w:r>
            <w:r w:rsidRPr="00F60F95">
              <w:rPr>
                <w:rFonts w:hint="eastAsia"/>
                <w:i/>
                <w:color w:val="0000FF"/>
                <w:sz w:val="20"/>
              </w:rPr>
              <w:t xml:space="preserve"> priority, </w:t>
            </w:r>
            <w:r>
              <w:rPr>
                <w:i/>
                <w:color w:val="0000FF"/>
                <w:sz w:val="20"/>
              </w:rPr>
              <w:t>packet delay budget</w:t>
            </w:r>
            <w:r w:rsidRPr="00F60F95">
              <w:rPr>
                <w:rFonts w:hint="eastAsia"/>
                <w:i/>
                <w:color w:val="0000FF"/>
                <w:sz w:val="20"/>
              </w:rPr>
              <w:t>, packet error rate</w:t>
            </w:r>
            <w:r>
              <w:rPr>
                <w:i/>
                <w:color w:val="0000FF"/>
                <w:sz w:val="20"/>
              </w:rPr>
              <w:t>, maximum data burst volume, and averaging window</w:t>
            </w:r>
            <w:r w:rsidRPr="00F60F95">
              <w:rPr>
                <w:rFonts w:hint="eastAsia"/>
                <w:i/>
                <w:color w:val="0000FF"/>
                <w:sz w:val="20"/>
              </w:rPr>
              <w:t xml:space="preserve"> of a </w:t>
            </w:r>
            <w:proofErr w:type="spellStart"/>
            <w:r>
              <w:rPr>
                <w:i/>
                <w:color w:val="0000FF"/>
                <w:sz w:val="20"/>
              </w:rPr>
              <w:t>QoS</w:t>
            </w:r>
            <w:proofErr w:type="spellEnd"/>
            <w:r>
              <w:rPr>
                <w:i/>
                <w:color w:val="0000FF"/>
                <w:sz w:val="20"/>
              </w:rPr>
              <w:t xml:space="preserve"> Flow</w:t>
            </w:r>
            <w:r w:rsidRPr="00F60F95">
              <w:rPr>
                <w:rFonts w:hint="eastAsia"/>
                <w:i/>
                <w:color w:val="0000FF"/>
                <w:sz w:val="20"/>
              </w:rPr>
              <w:t xml:space="preserve">, and up to 256 </w:t>
            </w:r>
            <w:r>
              <w:rPr>
                <w:i/>
                <w:color w:val="0000FF"/>
                <w:sz w:val="20"/>
              </w:rPr>
              <w:t>5QI</w:t>
            </w:r>
            <w:r w:rsidRPr="003751C7">
              <w:rPr>
                <w:rFonts w:hint="eastAsia"/>
                <w:i/>
                <w:color w:val="0000FF"/>
                <w:sz w:val="20"/>
              </w:rPr>
              <w:t>s could be defined by the operator (</w:t>
            </w:r>
            <w:r>
              <w:rPr>
                <w:i/>
                <w:color w:val="0000FF"/>
                <w:sz w:val="20"/>
              </w:rPr>
              <w:t>22</w:t>
            </w:r>
            <w:r w:rsidRPr="003751C7">
              <w:rPr>
                <w:rFonts w:hint="eastAsia"/>
                <w:i/>
                <w:color w:val="0000FF"/>
                <w:sz w:val="20"/>
              </w:rPr>
              <w:t xml:space="preserve"> of which is standardised).</w:t>
            </w:r>
            <w:r>
              <w:rPr>
                <w:i/>
                <w:color w:val="0000FF"/>
                <w:sz w:val="20"/>
              </w:rPr>
              <w:t xml:space="preserve"> For each UE, one or multiple PDU sessions can be established, and within one PDU session, up to 64 </w:t>
            </w:r>
            <w:proofErr w:type="spellStart"/>
            <w:r>
              <w:rPr>
                <w:i/>
                <w:color w:val="0000FF"/>
                <w:sz w:val="20"/>
              </w:rPr>
              <w:t>QoS</w:t>
            </w:r>
            <w:proofErr w:type="spellEnd"/>
            <w:r>
              <w:rPr>
                <w:i/>
                <w:color w:val="0000FF"/>
                <w:sz w:val="20"/>
              </w:rPr>
              <w:t xml:space="preserve"> Flows can be allocated. At AS level, for each UE, one or multiple data bearers can be established, and </w:t>
            </w:r>
            <w:proofErr w:type="spellStart"/>
            <w:r>
              <w:rPr>
                <w:i/>
                <w:color w:val="0000FF"/>
                <w:sz w:val="20"/>
              </w:rPr>
              <w:t>QoS</w:t>
            </w:r>
            <w:proofErr w:type="spellEnd"/>
            <w:r>
              <w:rPr>
                <w:i/>
                <w:color w:val="0000FF"/>
                <w:sz w:val="20"/>
              </w:rPr>
              <w:t xml:space="preserve"> Flow to data bearer mapping is controlled by NG-RAN. U</w:t>
            </w:r>
            <w:r w:rsidRPr="003751C7">
              <w:rPr>
                <w:rFonts w:hint="eastAsia"/>
                <w:i/>
                <w:color w:val="0000FF"/>
                <w:sz w:val="20"/>
              </w:rPr>
              <w:t xml:space="preserve">p to </w:t>
            </w:r>
            <w:r w:rsidRPr="006C7EF6">
              <w:rPr>
                <w:i/>
                <w:color w:val="0000FF"/>
                <w:sz w:val="20"/>
              </w:rPr>
              <w:t>29</w:t>
            </w:r>
            <w:r w:rsidRPr="006C7EF6">
              <w:rPr>
                <w:rFonts w:hint="eastAsia"/>
                <w:i/>
                <w:color w:val="0000FF"/>
                <w:sz w:val="20"/>
              </w:rPr>
              <w:t xml:space="preserve"> </w:t>
            </w:r>
            <w:r w:rsidRPr="003751C7">
              <w:rPr>
                <w:rFonts w:hint="eastAsia"/>
                <w:i/>
                <w:color w:val="0000FF"/>
                <w:sz w:val="20"/>
              </w:rPr>
              <w:t xml:space="preserve">data bearers can be established in parallel for a UE. </w:t>
            </w:r>
            <w:r>
              <w:rPr>
                <w:i/>
                <w:color w:val="0000FF"/>
                <w:sz w:val="20"/>
              </w:rPr>
              <w:t xml:space="preserve">One or more </w:t>
            </w:r>
            <w:proofErr w:type="spellStart"/>
            <w:r>
              <w:rPr>
                <w:i/>
                <w:color w:val="0000FF"/>
                <w:sz w:val="20"/>
              </w:rPr>
              <w:t>QoS</w:t>
            </w:r>
            <w:proofErr w:type="spellEnd"/>
            <w:r>
              <w:rPr>
                <w:i/>
                <w:color w:val="0000FF"/>
                <w:sz w:val="20"/>
              </w:rPr>
              <w:t xml:space="preserve"> flows can be mapped to a data bearer. Reflective mapping (UE applies the DL mapping rule to UL packets) is supported in both NAS level and AS level. </w:t>
            </w:r>
            <w:proofErr w:type="spellStart"/>
            <w:r>
              <w:rPr>
                <w:i/>
                <w:color w:val="0000FF"/>
                <w:sz w:val="20"/>
              </w:rPr>
              <w:t>QoS</w:t>
            </w:r>
            <w:proofErr w:type="spellEnd"/>
            <w:r>
              <w:rPr>
                <w:i/>
                <w:color w:val="0000FF"/>
                <w:sz w:val="20"/>
              </w:rPr>
              <w:t xml:space="preserve"> profile is </w:t>
            </w:r>
            <w:r w:rsidRPr="00F973F4">
              <w:rPr>
                <w:i/>
                <w:color w:val="0000FF"/>
                <w:sz w:val="20"/>
              </w:rPr>
              <w:t>provided by 5GC to NG-RAN and is used by NG-RAN to determine the treatment on the radio interface</w:t>
            </w:r>
            <w:r>
              <w:rPr>
                <w:i/>
                <w:color w:val="0000FF"/>
                <w:sz w:val="20"/>
              </w:rPr>
              <w:t>.</w:t>
            </w:r>
            <w:r w:rsidRPr="003751C7">
              <w:rPr>
                <w:rFonts w:hint="eastAsia"/>
                <w:i/>
                <w:color w:val="0000FF"/>
                <w:sz w:val="20"/>
              </w:rPr>
              <w:t xml:space="preserve"> </w:t>
            </w:r>
            <w:r w:rsidRPr="00F973F4">
              <w:rPr>
                <w:rFonts w:hint="eastAsia"/>
                <w:i/>
                <w:color w:val="0000FF"/>
                <w:sz w:val="20"/>
              </w:rPr>
              <w:t xml:space="preserve">The ARP as well as other </w:t>
            </w:r>
            <w:proofErr w:type="spellStart"/>
            <w:r w:rsidRPr="00F973F4">
              <w:rPr>
                <w:rFonts w:hint="eastAsia"/>
                <w:i/>
                <w:color w:val="0000FF"/>
                <w:sz w:val="20"/>
              </w:rPr>
              <w:t>QoS</w:t>
            </w:r>
            <w:proofErr w:type="spellEnd"/>
            <w:r w:rsidRPr="00F973F4">
              <w:rPr>
                <w:rFonts w:hint="eastAsia"/>
                <w:i/>
                <w:color w:val="0000FF"/>
                <w:sz w:val="20"/>
              </w:rPr>
              <w:t xml:space="preserve"> parameters could be used to determine which bearers to prioritise at handover. By using multiple </w:t>
            </w:r>
            <w:proofErr w:type="spellStart"/>
            <w:r w:rsidRPr="00F973F4">
              <w:rPr>
                <w:i/>
                <w:color w:val="0000FF"/>
                <w:sz w:val="20"/>
              </w:rPr>
              <w:t>QoS</w:t>
            </w:r>
            <w:proofErr w:type="spellEnd"/>
            <w:r w:rsidRPr="00F973F4">
              <w:rPr>
                <w:i/>
                <w:color w:val="0000FF"/>
                <w:sz w:val="20"/>
              </w:rPr>
              <w:t xml:space="preserve"> Flows / data </w:t>
            </w:r>
            <w:r w:rsidRPr="00F973F4">
              <w:rPr>
                <w:rFonts w:hint="eastAsia"/>
                <w:i/>
                <w:color w:val="0000FF"/>
                <w:sz w:val="20"/>
              </w:rPr>
              <w:t xml:space="preserve">bearers having different </w:t>
            </w:r>
            <w:proofErr w:type="spellStart"/>
            <w:r w:rsidRPr="00F973F4">
              <w:rPr>
                <w:rFonts w:hint="eastAsia"/>
                <w:i/>
                <w:color w:val="0000FF"/>
                <w:sz w:val="20"/>
              </w:rPr>
              <w:t>QoS</w:t>
            </w:r>
            <w:proofErr w:type="spellEnd"/>
            <w:r w:rsidRPr="00F973F4">
              <w:rPr>
                <w:rFonts w:hint="eastAsia"/>
                <w:i/>
                <w:color w:val="0000FF"/>
                <w:sz w:val="20"/>
              </w:rPr>
              <w:t xml:space="preserve"> profile</w:t>
            </w:r>
            <w:r w:rsidRPr="00F973F4">
              <w:rPr>
                <w:i/>
                <w:color w:val="0000FF"/>
                <w:sz w:val="20"/>
              </w:rPr>
              <w:t>s</w:t>
            </w:r>
            <w:r w:rsidRPr="00F973F4">
              <w:rPr>
                <w:rFonts w:hint="eastAsia"/>
                <w:i/>
                <w:color w:val="0000FF"/>
                <w:sz w:val="20"/>
              </w:rPr>
              <w:t xml:space="preserve">, multiple application flows with different </w:t>
            </w:r>
            <w:proofErr w:type="spellStart"/>
            <w:r w:rsidRPr="00F973F4">
              <w:rPr>
                <w:rFonts w:hint="eastAsia"/>
                <w:i/>
                <w:color w:val="0000FF"/>
                <w:sz w:val="20"/>
              </w:rPr>
              <w:t>QoS</w:t>
            </w:r>
            <w:proofErr w:type="spellEnd"/>
            <w:r w:rsidRPr="00F973F4">
              <w:rPr>
                <w:rFonts w:hint="eastAsia"/>
                <w:i/>
                <w:color w:val="0000FF"/>
                <w:sz w:val="20"/>
              </w:rPr>
              <w:t xml:space="preserve"> requirements could be </w:t>
            </w:r>
            <w:r w:rsidRPr="00F973F4">
              <w:rPr>
                <w:i/>
                <w:color w:val="0000FF"/>
                <w:sz w:val="20"/>
              </w:rPr>
              <w:t>accommodated</w:t>
            </w:r>
            <w:r w:rsidRPr="00F973F4">
              <w:rPr>
                <w:rFonts w:hint="eastAsia"/>
                <w:i/>
                <w:color w:val="0000FF"/>
                <w:sz w:val="20"/>
              </w:rPr>
              <w:t>.</w:t>
            </w:r>
          </w:p>
          <w:p w:rsidR="00886BED" w:rsidRPr="00904EB4" w:rsidRDefault="00886BED" w:rsidP="00DC5572">
            <w:pPr>
              <w:pStyle w:val="Tabletext"/>
              <w:ind w:left="284" w:hanging="284"/>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 xml:space="preserve">Exemplify scheduling algorithm(s) that may be used </w:t>
            </w:r>
            <w:r w:rsidRPr="00071678">
              <w:rPr>
                <w:rFonts w:eastAsia="宋体"/>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264F69" w:rsidRDefault="00790068" w:rsidP="00BF6AAA">
            <w:pPr>
              <w:pStyle w:val="Tabletext"/>
              <w:spacing w:beforeLines="50" w:before="120" w:after="0"/>
              <w:rPr>
                <w:i/>
                <w:color w:val="0000FF"/>
                <w:lang w:val="en-US"/>
              </w:rPr>
            </w:pPr>
            <w:r w:rsidRPr="00805010">
              <w:rPr>
                <w:i/>
                <w:color w:val="0000FF"/>
                <w:lang w:val="en-US"/>
              </w:rPr>
              <w:t xml:space="preserve"> In NR physical control and shared channels can be separately and dynamically scheduled for both uplink and downlink. A scheduling unit for downlink shared channel may span from 2-14 symbols and for uplink shared channel from 1-14 symbols (14 symbols comprise a “slot”). Sub-carrier spacing for different physical channels may be dynamically changed by switching bandwidth-parts (BWP). </w:t>
            </w:r>
          </w:p>
          <w:p w:rsidR="00264F69" w:rsidRDefault="00790068" w:rsidP="006A2163">
            <w:pPr>
              <w:pStyle w:val="Tabletext"/>
              <w:spacing w:beforeLines="50" w:before="120" w:after="0"/>
              <w:rPr>
                <w:i/>
                <w:color w:val="0000FF"/>
                <w:lang w:val="en-US"/>
              </w:rPr>
            </w:pPr>
            <w:r w:rsidRPr="00805010">
              <w:rPr>
                <w:i/>
                <w:color w:val="0000FF"/>
                <w:lang w:val="en-US"/>
              </w:rPr>
              <w:t xml:space="preserve">Typically, NR scheduling is based on the instantaneous radio-link quality as seen by the different users, and the traffic demand and quality-of-service requirements of individual users and in the cell as a whole. The former is based on CQI reports from the terminals (downlink) or measurements of sounding signals from the terminals (uplink). Based on this the base station may e.g. apply a proportional fair scheduling algorithm. The </w:t>
            </w:r>
            <w:proofErr w:type="spellStart"/>
            <w:r w:rsidRPr="00805010">
              <w:rPr>
                <w:i/>
                <w:color w:val="0000FF"/>
                <w:lang w:val="en-US"/>
              </w:rPr>
              <w:t>QoS</w:t>
            </w:r>
            <w:proofErr w:type="spellEnd"/>
            <w:r w:rsidRPr="00805010">
              <w:rPr>
                <w:i/>
                <w:color w:val="0000FF"/>
                <w:lang w:val="en-US"/>
              </w:rPr>
              <w:t xml:space="preserve"> assessment is supported by means of receiving </w:t>
            </w:r>
            <w:proofErr w:type="spellStart"/>
            <w:r w:rsidRPr="00805010">
              <w:rPr>
                <w:i/>
                <w:color w:val="0000FF"/>
                <w:lang w:val="en-US"/>
              </w:rPr>
              <w:t>QoS</w:t>
            </w:r>
            <w:proofErr w:type="spellEnd"/>
            <w:r w:rsidRPr="00805010">
              <w:rPr>
                <w:i/>
                <w:color w:val="0000FF"/>
                <w:lang w:val="en-US"/>
              </w:rPr>
              <w:t xml:space="preserve"> </w:t>
            </w:r>
            <w:r w:rsidRPr="00805010">
              <w:rPr>
                <w:i/>
                <w:color w:val="0000FF"/>
                <w:lang w:val="en-US" w:eastAsia="ja-JP"/>
              </w:rPr>
              <w:t>information</w:t>
            </w:r>
            <w:r w:rsidRPr="00805010">
              <w:rPr>
                <w:rFonts w:hint="eastAsia"/>
                <w:i/>
                <w:color w:val="0000FF"/>
                <w:lang w:val="en-US" w:eastAsia="ja-JP"/>
              </w:rPr>
              <w:t xml:space="preserve"> from the </w:t>
            </w:r>
            <w:r w:rsidRPr="00805010">
              <w:rPr>
                <w:i/>
                <w:color w:val="0000FF"/>
                <w:lang w:val="en-US" w:eastAsia="ja-JP"/>
              </w:rPr>
              <w:t>“higher layers”</w:t>
            </w:r>
            <w:r w:rsidRPr="00805010">
              <w:rPr>
                <w:i/>
                <w:color w:val="0000FF"/>
                <w:lang w:val="en-US"/>
              </w:rPr>
              <w:t xml:space="preserve">.  </w:t>
            </w:r>
          </w:p>
          <w:p w:rsidR="00264F69" w:rsidRDefault="00790068" w:rsidP="006A2163">
            <w:pPr>
              <w:pStyle w:val="Tabletext"/>
              <w:spacing w:beforeLines="50" w:before="120" w:after="0"/>
              <w:rPr>
                <w:i/>
                <w:color w:val="0000FF"/>
                <w:lang w:val="en-US" w:eastAsia="ja-JP"/>
              </w:rPr>
            </w:pPr>
            <w:r w:rsidRPr="00805010">
              <w:rPr>
                <w:rFonts w:hint="eastAsia"/>
                <w:i/>
                <w:color w:val="0000FF"/>
                <w:lang w:val="en-US" w:eastAsia="ja-JP"/>
              </w:rPr>
              <w:t xml:space="preserve">For </w:t>
            </w:r>
            <w:r w:rsidRPr="00805010">
              <w:rPr>
                <w:i/>
                <w:color w:val="0000FF"/>
                <w:lang w:val="en-US" w:eastAsia="ja-JP"/>
              </w:rPr>
              <w:t>non-full buffer</w:t>
            </w:r>
            <w:r w:rsidRPr="00805010">
              <w:rPr>
                <w:rFonts w:hint="eastAsia"/>
                <w:i/>
                <w:color w:val="0000FF"/>
                <w:lang w:val="en-US" w:eastAsia="ja-JP"/>
              </w:rPr>
              <w:t xml:space="preserve"> traffic </w:t>
            </w:r>
            <w:r w:rsidRPr="00805010">
              <w:rPr>
                <w:i/>
                <w:color w:val="0000FF"/>
                <w:lang w:val="en-US" w:eastAsia="ja-JP"/>
              </w:rPr>
              <w:t xml:space="preserve">like VOIP </w:t>
            </w:r>
            <w:r w:rsidRPr="00805010">
              <w:rPr>
                <w:rFonts w:hint="eastAsia"/>
                <w:i/>
                <w:color w:val="0000FF"/>
                <w:lang w:val="en-US" w:eastAsia="ja-JP"/>
              </w:rPr>
              <w:t xml:space="preserve">(or any traffic having similar characteristics) semi-persistent scheduling </w:t>
            </w:r>
            <w:r w:rsidRPr="00805010">
              <w:rPr>
                <w:i/>
                <w:color w:val="0000FF"/>
                <w:lang w:val="en-US" w:eastAsia="ja-JP"/>
              </w:rPr>
              <w:t xml:space="preserve">in DL </w:t>
            </w:r>
            <w:r w:rsidRPr="00805010">
              <w:rPr>
                <w:rFonts w:hint="eastAsia"/>
                <w:i/>
                <w:color w:val="0000FF"/>
                <w:lang w:val="en-US" w:eastAsia="ja-JP"/>
              </w:rPr>
              <w:t xml:space="preserve">can be applied, by which a user can be allocated time-frequency resources in a semi-persistent manner, i.e., fixed resources are allocated at certain intervals without L1/L2 control </w:t>
            </w:r>
            <w:r w:rsidRPr="00805010">
              <w:rPr>
                <w:i/>
                <w:color w:val="0000FF"/>
                <w:lang w:val="en-US" w:eastAsia="ja-JP"/>
              </w:rPr>
              <w:t>signaling</w:t>
            </w:r>
            <w:r w:rsidRPr="00805010">
              <w:rPr>
                <w:rFonts w:hint="eastAsia"/>
                <w:i/>
                <w:color w:val="0000FF"/>
                <w:lang w:val="en-US" w:eastAsia="ja-JP"/>
              </w:rPr>
              <w:t xml:space="preserve"> each time. This is especially useful to reduce the L1/L2 control signaling overhead and to increase VoIP capacity.</w:t>
            </w:r>
            <w:r w:rsidRPr="00805010">
              <w:rPr>
                <w:i/>
                <w:color w:val="0000FF"/>
                <w:lang w:val="en-US"/>
              </w:rPr>
              <w:t xml:space="preserve"> In addition, with UL Configured Grants, the scheduler can allocate uplink resources to users. When a configured uplink grant is active, if the user cannot find an uplink grant assigned via downlink control channel an uplink transmission according to the configured uplink grant can be made. Otherwise, if the user finds an uplink grant assigned via downlink control channel, this assignment overrides the configured uplink grant.</w:t>
            </w:r>
          </w:p>
          <w:p w:rsidR="00DF521F" w:rsidRDefault="00790068" w:rsidP="006A2163">
            <w:pPr>
              <w:pStyle w:val="Tabletext"/>
              <w:spacing w:beforeLines="50" w:before="120" w:after="0"/>
              <w:rPr>
                <w:i/>
                <w:color w:val="0000FF"/>
                <w:lang w:val="en-US"/>
              </w:rPr>
            </w:pPr>
            <w:r w:rsidRPr="00805010">
              <w:rPr>
                <w:i/>
                <w:color w:val="0000FF"/>
                <w:lang w:val="en-US"/>
              </w:rPr>
              <w:t>In general for TDD operation a slot may be used for dynamically allocating DL or UL transmissions or both.</w:t>
            </w:r>
          </w:p>
          <w:p w:rsidR="00DF521F" w:rsidRDefault="00790068" w:rsidP="006A2163">
            <w:pPr>
              <w:pStyle w:val="Tabletext"/>
              <w:spacing w:beforeLines="50" w:before="120" w:after="0"/>
              <w:rPr>
                <w:i/>
                <w:color w:val="0000FF"/>
                <w:lang w:val="en-US" w:eastAsia="ja-JP"/>
              </w:rPr>
            </w:pPr>
            <w:r w:rsidRPr="00805010">
              <w:rPr>
                <w:i/>
                <w:color w:val="0000FF"/>
                <w:lang w:val="en-US" w:eastAsia="ja-JP"/>
              </w:rPr>
              <w:t xml:space="preserve">NR </w:t>
            </w:r>
            <w:r w:rsidRPr="00805010">
              <w:rPr>
                <w:rFonts w:hint="eastAsia"/>
                <w:i/>
                <w:color w:val="0000FF"/>
                <w:lang w:val="en-US" w:eastAsia="ja-JP"/>
              </w:rPr>
              <w:t xml:space="preserve">supports </w:t>
            </w:r>
            <w:r w:rsidRPr="00805010">
              <w:rPr>
                <w:i/>
                <w:color w:val="0000FF"/>
                <w:lang w:val="en-US" w:eastAsia="ja-JP"/>
              </w:rPr>
              <w:t>slot aggregation in downlink and uplink</w:t>
            </w:r>
            <w:r w:rsidRPr="00805010">
              <w:rPr>
                <w:rFonts w:hint="eastAsia"/>
                <w:i/>
                <w:color w:val="0000FF"/>
                <w:lang w:val="en-US" w:eastAsia="ja-JP"/>
              </w:rPr>
              <w:t xml:space="preserve">, by which time-frequency resources can be allocated consecutively to a user for a longer period than </w:t>
            </w:r>
            <w:r w:rsidRPr="00805010">
              <w:rPr>
                <w:i/>
                <w:color w:val="0000FF"/>
                <w:lang w:val="en-US" w:eastAsia="ja-JP"/>
              </w:rPr>
              <w:t>a slot</w:t>
            </w:r>
            <w:r w:rsidRPr="00805010">
              <w:rPr>
                <w:rFonts w:hint="eastAsia"/>
                <w:i/>
                <w:color w:val="0000FF"/>
                <w:lang w:val="en-US" w:eastAsia="ja-JP"/>
              </w:rPr>
              <w:t xml:space="preserve"> by a single L1/L2 control signaling. A larger transport block size or a lower coding rate can be supported by this technique. This is especially useful when the coverage needs to be extended.</w:t>
            </w:r>
          </w:p>
          <w:p w:rsidR="00DF521F" w:rsidRDefault="00790068" w:rsidP="006A2163">
            <w:pPr>
              <w:pStyle w:val="Tabletext"/>
              <w:spacing w:beforeLines="50" w:before="120" w:after="0"/>
              <w:rPr>
                <w:b/>
                <w:i/>
                <w:color w:val="0000FF"/>
                <w:lang w:val="en-US" w:eastAsia="ja-JP"/>
              </w:rPr>
            </w:pPr>
            <w:r w:rsidRPr="00805010">
              <w:rPr>
                <w:i/>
                <w:color w:val="0000FF"/>
                <w:lang w:val="en-US" w:eastAsia="ja-JP"/>
              </w:rPr>
              <w:t>As another option to extend coverage or improve reliability in addition to slot aggregation, a set of MCS tables supporting very low code rate for both DL and UL can be used.</w:t>
            </w:r>
          </w:p>
          <w:p w:rsidR="00DF521F" w:rsidRDefault="00790068" w:rsidP="006A2163">
            <w:pPr>
              <w:pStyle w:val="Tabletext"/>
              <w:spacing w:beforeLines="50" w:before="120" w:after="0"/>
              <w:rPr>
                <w:b/>
                <w:i/>
                <w:color w:val="0000FF"/>
                <w:lang w:val="en-US" w:eastAsia="ja-JP"/>
              </w:rPr>
            </w:pPr>
            <w:r w:rsidRPr="00805010">
              <w:rPr>
                <w:i/>
                <w:color w:val="0000FF"/>
                <w:lang w:val="en-US"/>
              </w:rPr>
              <w:t>The scheduler may pre-empt an ongoing transmission to one user with a latency-critical transmission to another user. The scheduler can configure users to monitor interrupted transmission indications. If a user receives the interrupted transmission indication, the user may assume that no useful information to that user was carried by the resource elements included in the indication, even if some of those resource elements were already scheduled to this user. Alternatively, instead of transmitting interruption indication, the scheduler may retransmit only the preempted code blocks to a UE and instruct to do proper transport block decoding with other already received code blocks.</w:t>
            </w:r>
          </w:p>
          <w:p w:rsidR="00886BED" w:rsidRPr="00972A26" w:rsidRDefault="00790068" w:rsidP="00DC5572">
            <w:pPr>
              <w:pStyle w:val="Tabletext"/>
              <w:rPr>
                <w:rFonts w:eastAsiaTheme="minorEastAsia"/>
                <w:color w:val="0000FF"/>
                <w:lang w:val="en-US" w:eastAsia="zh-CN"/>
              </w:rPr>
            </w:pPr>
            <w:r w:rsidRPr="00805010">
              <w:rPr>
                <w:i/>
                <w:iCs/>
                <w:color w:val="0000FF"/>
                <w:lang w:val="en-US"/>
              </w:rPr>
              <w:t xml:space="preserve">For the downlink and the uplink, </w:t>
            </w:r>
            <w:proofErr w:type="spellStart"/>
            <w:r w:rsidRPr="00805010">
              <w:rPr>
                <w:i/>
                <w:iCs/>
                <w:color w:val="0000FF"/>
                <w:lang w:val="en-US"/>
              </w:rPr>
              <w:t>intercell</w:t>
            </w:r>
            <w:proofErr w:type="spellEnd"/>
            <w:r w:rsidRPr="00805010">
              <w:rPr>
                <w:i/>
                <w:iCs/>
                <w:color w:val="0000FF"/>
                <w:lang w:val="en-US"/>
              </w:rPr>
              <w:t>-interference coordination can be realized by the scheduler that is transparent to the physical layer.</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t>RAN/Radio Architectures</w:t>
            </w:r>
            <w:r w:rsidRPr="001D0340">
              <w:rPr>
                <w:rFonts w:eastAsiaTheme="minorEastAsia" w:hint="eastAsia"/>
                <w:b/>
                <w:i/>
                <w:color w:val="0000FF"/>
                <w:u w:val="single"/>
                <w:lang w:eastAsia="zh-CN"/>
              </w:rPr>
              <w:t>:</w:t>
            </w:r>
          </w:p>
          <w:p w:rsidR="00E10B31" w:rsidRDefault="003662F0">
            <w:pPr>
              <w:pStyle w:val="Tabletext"/>
              <w:rPr>
                <w:rFonts w:eastAsiaTheme="minorEastAsia"/>
                <w:b/>
                <w:i/>
                <w:color w:val="0000FF"/>
                <w:u w:val="single"/>
                <w:lang w:eastAsia="zh-CN"/>
              </w:rPr>
            </w:pPr>
            <w:r w:rsidRPr="001D0340">
              <w:rPr>
                <w:rFonts w:eastAsiaTheme="minorEastAsia" w:hint="eastAsia"/>
                <w:i/>
                <w:color w:val="0000FF"/>
                <w:lang w:eastAsia="zh-CN"/>
              </w:rPr>
              <w:t xml:space="preserve">This RIT contains NR standalone </w:t>
            </w:r>
            <w:r w:rsidRPr="001D0340">
              <w:rPr>
                <w:rFonts w:eastAsiaTheme="minorEastAsia"/>
                <w:i/>
                <w:color w:val="0000FF"/>
                <w:lang w:eastAsia="zh-CN"/>
              </w:rPr>
              <w:t>architecture</w:t>
            </w:r>
            <w:r w:rsidRPr="001D0340">
              <w:rPr>
                <w:rFonts w:eastAsiaTheme="minorEastAsia" w:hint="eastAsia"/>
                <w:i/>
                <w:color w:val="0000FF"/>
                <w:lang w:eastAsia="zh-CN"/>
              </w:rPr>
              <w:t xml:space="preserve">. </w:t>
            </w:r>
          </w:p>
          <w:p w:rsidR="00E10B31" w:rsidRDefault="003662F0">
            <w:pPr>
              <w:pStyle w:val="Tabletext"/>
              <w:rPr>
                <w:rFonts w:eastAsiaTheme="minorEastAsia"/>
                <w:b/>
                <w:i/>
                <w:color w:val="0000FF"/>
                <w:u w:val="single"/>
                <w:lang w:eastAsia="zh-CN"/>
              </w:rPr>
            </w:pPr>
            <w:r w:rsidRPr="001D0340">
              <w:rPr>
                <w:i/>
                <w:color w:val="0000FF"/>
              </w:rPr>
              <w:t>The following paragraphs provide a high level summary of radio interface protocols and channels</w:t>
            </w:r>
            <w:r w:rsidR="0032546E">
              <w:rPr>
                <w:rFonts w:eastAsiaTheme="minorEastAsia" w:hint="eastAsia"/>
                <w:i/>
                <w:color w:val="0000FF"/>
                <w:lang w:eastAsia="zh-CN"/>
              </w:rPr>
              <w:t>.</w:t>
            </w:r>
            <w:r w:rsidRPr="001D0340">
              <w:rPr>
                <w:i/>
                <w:color w:val="0000FF"/>
              </w:rPr>
              <w:t xml:space="preserve"> </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lastRenderedPageBreak/>
              <w:t>The protocol stack for the user plane includes the following: SDAP, PDCP, RLC, MAC, and PHY sublayers (terminated in UE and gNB).</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r w:rsidRPr="0028276D">
              <w:rPr>
                <w:i/>
                <w:color w:val="0000FF"/>
              </w:rPr>
              <w:t>gNB</w:t>
            </w:r>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The SDAP sublayer offers  5GC QoS flows and DRBs mapping function.</w:t>
            </w:r>
          </w:p>
          <w:p w:rsidR="00376A26" w:rsidRPr="0028276D" w:rsidRDefault="00376A26" w:rsidP="00376A26">
            <w:pPr>
              <w:pStyle w:val="af7"/>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af7"/>
              <w:rPr>
                <w:i/>
                <w:color w:val="0000FF"/>
              </w:rPr>
            </w:pPr>
            <w:r w:rsidRPr="0028276D">
              <w:rPr>
                <w:i/>
                <w:color w:val="0000FF"/>
              </w:rPr>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and the Physical Uplink Control Channel (PUCCH). </w:t>
            </w:r>
          </w:p>
          <w:p w:rsidR="00376A26" w:rsidRPr="0028276D" w:rsidRDefault="00376A26" w:rsidP="00376A26">
            <w:pPr>
              <w:pStyle w:val="af7"/>
              <w:rPr>
                <w:i/>
                <w:color w:val="0000FF"/>
              </w:rPr>
            </w:pPr>
            <w:r w:rsidRPr="0028276D">
              <w:rPr>
                <w:i/>
                <w:color w:val="0000FF"/>
              </w:rPr>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ae"/>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ae"/>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Paging channel (PCH), mapped to (TBD)</w:t>
            </w:r>
          </w:p>
          <w:p w:rsidR="00376A26" w:rsidRPr="0028276D" w:rsidRDefault="00376A26" w:rsidP="00376A26">
            <w:pPr>
              <w:rPr>
                <w:i/>
                <w:color w:val="0000FF"/>
                <w:sz w:val="20"/>
              </w:rPr>
            </w:pPr>
            <w:r w:rsidRPr="0028276D">
              <w:rPr>
                <w:i/>
                <w:color w:val="0000FF"/>
                <w:sz w:val="20"/>
              </w:rPr>
              <w:t>Logical channels are classified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Paging Control Channel (PCCH): a downlink channel that transfers paging information and system information change notifications.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t>-</w:t>
            </w:r>
            <w:r w:rsidRPr="0028276D">
              <w:rPr>
                <w:i/>
                <w:color w:val="0000FF"/>
              </w:rPr>
              <w:tab/>
              <w:t>CCCH</w:t>
            </w:r>
            <w:r w:rsidRPr="0028276D">
              <w:rPr>
                <w:i/>
                <w:color w:val="0000FF"/>
                <w:lang w:val="en-US"/>
              </w:rPr>
              <w:t>,</w:t>
            </w:r>
            <w:r w:rsidRPr="0028276D">
              <w:rPr>
                <w:i/>
                <w:color w:val="0000FF"/>
              </w:rPr>
              <w:t>DCCH</w:t>
            </w:r>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NR QoS architecture</w:t>
            </w:r>
          </w:p>
          <w:p w:rsidR="006079A7" w:rsidRPr="0028276D" w:rsidRDefault="006079A7" w:rsidP="006079A7">
            <w:pPr>
              <w:rPr>
                <w:i/>
                <w:color w:val="0000FF"/>
                <w:sz w:val="20"/>
              </w:rPr>
            </w:pPr>
            <w:r w:rsidRPr="0028276D">
              <w:rPr>
                <w:i/>
                <w:color w:val="0000FF"/>
                <w:sz w:val="20"/>
              </w:rPr>
              <w:t>The QoS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NAS level packet filters in the UE and in the 5GC associate UL and DL packets with QoS Flows.</w:t>
            </w:r>
          </w:p>
          <w:p w:rsidR="006079A7" w:rsidRPr="0028276D" w:rsidRDefault="006079A7" w:rsidP="006079A7">
            <w:pPr>
              <w:pStyle w:val="B1"/>
              <w:spacing w:after="0"/>
              <w:ind w:left="5" w:hanging="5"/>
              <w:rPr>
                <w:i/>
                <w:color w:val="0000FF"/>
              </w:rPr>
            </w:pPr>
            <w:r w:rsidRPr="0028276D">
              <w:rPr>
                <w:i/>
                <w:color w:val="0000FF"/>
              </w:rPr>
              <w:t>AS-level mapping rules in the UE and in the NG-RAN associate UL and DL QoS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2" w:name="_Toc493770881"/>
            <w:r w:rsidRPr="0028276D">
              <w:rPr>
                <w:i/>
                <w:color w:val="0000FF"/>
                <w:kern w:val="2"/>
                <w:lang w:eastAsia="zh-CN"/>
              </w:rPr>
              <w:t>Carrier Aggregation</w:t>
            </w:r>
            <w:bookmarkEnd w:id="2"/>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In case of CA, the multi-carrier nature of the physical layer is only exposed to the MAC layer for which one HARQ entity is required per serving cell.</w:t>
            </w:r>
          </w:p>
          <w:p w:rsidR="006079A7" w:rsidRPr="0028276D" w:rsidRDefault="006079A7" w:rsidP="006079A7">
            <w:pPr>
              <w:pStyle w:val="2"/>
              <w:rPr>
                <w:b w:val="0"/>
                <w:i/>
                <w:color w:val="0000FF"/>
                <w:sz w:val="20"/>
                <w:lang w:eastAsia="zh-CN"/>
              </w:rPr>
            </w:pPr>
            <w:bookmarkStart w:id="3" w:name="_Toc493770882"/>
            <w:r w:rsidRPr="0028276D">
              <w:rPr>
                <w:b w:val="0"/>
                <w:i/>
                <w:color w:val="0000FF"/>
                <w:sz w:val="20"/>
                <w:lang w:eastAsia="zh-CN"/>
              </w:rPr>
              <w:t>- Dual Connectivity</w:t>
            </w:r>
            <w:bookmarkEnd w:id="3"/>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gNB: in dual connectivity, the gNB which terminates at least NG-C.</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gNB: in dual connectivity, the gNB that is providing additional radio resources for the UE but is not the Master node.</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Cell Group (MCG): in dual connectivity, a group of serving cells associated with the MgNB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Cell Group (SCG): in dual connectivity, a group of serving cells associated with the SgNB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split bearer: in dual connectivity, a bearer whose radio protocols are split at the MgNB and belong to both MCG and SCG.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ae"/>
              <w:numPr>
                <w:ilvl w:val="0"/>
                <w:numId w:val="67"/>
              </w:numPr>
              <w:rPr>
                <w:i/>
                <w:color w:val="0000FF"/>
                <w:sz w:val="20"/>
                <w:szCs w:val="20"/>
              </w:rPr>
            </w:pPr>
            <w:r w:rsidRPr="0028276D">
              <w:rPr>
                <w:rFonts w:ascii="Times New Roman" w:hAnsi="Times New Roman"/>
                <w:i/>
                <w:color w:val="0000FF"/>
                <w:sz w:val="20"/>
                <w:szCs w:val="20"/>
              </w:rPr>
              <w:t>SCG split bearer: in dual connectivity, a bearer whose radio protocols are split at the SgNB 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is configured with two MAC entities: one MAC entity for the MCG and one MAC entity for the SCG. </w:t>
            </w:r>
            <w:r w:rsidRPr="0028276D">
              <w:rPr>
                <w:i/>
                <w:color w:val="0000FF"/>
                <w:sz w:val="20"/>
              </w:rPr>
              <w:t>For a split bearer, UE is configured over which link (or both) the UE transmits UL PDCP PDUs. On the link which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5D693A" w:rsidRPr="005D693A" w:rsidRDefault="00946158" w:rsidP="00077A30">
            <w:pPr>
              <w:pStyle w:val="Tabletext"/>
              <w:rPr>
                <w:rFonts w:eastAsiaTheme="minorEastAsia"/>
                <w:sz w:val="22"/>
                <w:szCs w:val="22"/>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61291A" w:rsidRDefault="0061291A" w:rsidP="0061291A">
            <w:pPr>
              <w:pStyle w:val="Tabletext"/>
              <w:keepNext/>
              <w:keepLines/>
              <w:rPr>
                <w:rFonts w:eastAsiaTheme="minorEastAsia"/>
                <w:i/>
                <w:color w:val="0000FF"/>
                <w:szCs w:val="22"/>
                <w:lang w:eastAsia="zh-CN"/>
              </w:rPr>
            </w:pPr>
            <w:r>
              <w:rPr>
                <w:rFonts w:eastAsiaTheme="minorEastAsia"/>
                <w:i/>
                <w:color w:val="0000FF"/>
                <w:szCs w:val="22"/>
                <w:lang w:eastAsia="zh-CN"/>
              </w:rPr>
              <w:t xml:space="preserve"> As described in other sections (e.g. </w:t>
            </w:r>
            <w:r w:rsidRPr="008E46D3">
              <w:rPr>
                <w:rFonts w:eastAsiaTheme="minorEastAsia"/>
                <w:i/>
                <w:color w:val="0000FF"/>
                <w:szCs w:val="22"/>
                <w:lang w:eastAsia="zh-CN"/>
              </w:rPr>
              <w:t>5.2.3.2.3</w:t>
            </w:r>
            <w:r>
              <w:rPr>
                <w:rFonts w:eastAsiaTheme="minorEastAsia"/>
                <w:i/>
                <w:color w:val="0000FF"/>
                <w:szCs w:val="22"/>
                <w:lang w:eastAsia="zh-CN"/>
              </w:rPr>
              <w:t xml:space="preserve">, 5.2.3.2.10, </w:t>
            </w:r>
            <w:r w:rsidRPr="008E46D3">
              <w:rPr>
                <w:rFonts w:eastAsiaTheme="minorEastAsia"/>
                <w:i/>
                <w:color w:val="0000FF"/>
                <w:szCs w:val="22"/>
                <w:lang w:eastAsia="zh-CN"/>
              </w:rPr>
              <w:t>5.2.3.2.13.1</w:t>
            </w:r>
            <w:r>
              <w:rPr>
                <w:rFonts w:eastAsiaTheme="minorEastAsia"/>
                <w:i/>
                <w:color w:val="0000FF"/>
                <w:szCs w:val="22"/>
                <w:lang w:eastAsia="zh-CN"/>
              </w:rPr>
              <w:t>), from a Layer1 point of view (PHY/MAC), few control (feedback/HARQ) channels are defined (in UL and DL), with specif</w:t>
            </w:r>
            <w:r>
              <w:rPr>
                <w:rFonts w:eastAsiaTheme="minorEastAsia" w:hint="eastAsia"/>
                <w:i/>
                <w:color w:val="0000FF"/>
                <w:szCs w:val="22"/>
                <w:lang w:eastAsia="zh-CN"/>
              </w:rPr>
              <w:t>i</w:t>
            </w:r>
            <w:r>
              <w:rPr>
                <w:rFonts w:eastAsiaTheme="minorEastAsia"/>
                <w:i/>
                <w:color w:val="0000FF"/>
                <w:szCs w:val="22"/>
                <w:lang w:eastAsia="zh-CN"/>
              </w:rPr>
              <w:t xml:space="preserve">c </w:t>
            </w:r>
            <w:r w:rsidRPr="008E46D3">
              <w:rPr>
                <w:rFonts w:eastAsiaTheme="minorEastAsia"/>
                <w:i/>
                <w:color w:val="0000FF"/>
                <w:szCs w:val="22"/>
                <w:lang w:eastAsia="zh-CN"/>
              </w:rPr>
              <w:t>characteristics</w:t>
            </w:r>
            <w:r>
              <w:rPr>
                <w:rFonts w:eastAsiaTheme="minorEastAsia"/>
                <w:i/>
                <w:color w:val="0000FF"/>
                <w:szCs w:val="22"/>
                <w:lang w:eastAsia="zh-CN"/>
              </w:rPr>
              <w:t xml:space="preserve"> and transmission schemes/rates.</w:t>
            </w:r>
          </w:p>
          <w:p w:rsidR="00357AF0" w:rsidRPr="00357AF0" w:rsidRDefault="0061291A" w:rsidP="0061291A">
            <w:pPr>
              <w:pStyle w:val="Tabletext"/>
              <w:keepNext/>
              <w:keepLines/>
              <w:rPr>
                <w:rFonts w:eastAsiaTheme="minorEastAsia"/>
                <w:i/>
                <w:color w:val="0000FF"/>
                <w:sz w:val="22"/>
                <w:szCs w:val="22"/>
                <w:lang w:eastAsia="zh-CN"/>
              </w:rPr>
            </w:pPr>
            <w:r w:rsidRPr="00535128">
              <w:rPr>
                <w:i/>
                <w:color w:val="0000FF"/>
                <w:szCs w:val="22"/>
              </w:rPr>
              <w:t>At Layer2 level (i.e. RLC ARQ), assuming an RLC AM Status report is sent every 50 ms (configurable), with a  size of few octets, e.g. 32 bits (including RLC/MAC header overhead), this results in a rate of 32/0.05= 640 bit/s.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is typically accomplished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lastRenderedPageBreak/>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are configured by the network and signalled to the UE (via broadcast or dedicated signaling).</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Non-contention based random access procedure foresees the assignment of a dedicated random access resource/preamble to a UE (e.g.  part of an HO command). This avoids the contention resolution phase, i.e. only the random access preamble and random access response messages are needed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p>
          <w:p w:rsidR="00357AF0" w:rsidRPr="00357AF0" w:rsidRDefault="008C074B" w:rsidP="00077A30">
            <w:pPr>
              <w:pStyle w:val="Tabletext"/>
              <w:rPr>
                <w:rFonts w:eastAsiaTheme="minorEastAsia"/>
                <w:sz w:val="22"/>
                <w:szCs w:val="22"/>
                <w:lang w:eastAsia="zh-CN"/>
              </w:rPr>
            </w:pPr>
            <w:r w:rsidRPr="008C074B">
              <w:rPr>
                <w:i/>
                <w:color w:val="0000FF"/>
                <w:szCs w:val="22"/>
              </w:rPr>
              <w:t>For more details, refer to:</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rsidR="00892E50" w:rsidRPr="00491FAC" w:rsidRDefault="00892E50" w:rsidP="00892E50">
            <w:pPr>
              <w:pStyle w:val="Tabletext"/>
              <w:rPr>
                <w:b/>
                <w:i/>
                <w:color w:val="0000FF"/>
                <w:szCs w:val="22"/>
                <w:u w:val="single"/>
              </w:rPr>
            </w:pPr>
            <w:r w:rsidRPr="00491FAC">
              <w:rPr>
                <w:i/>
                <w:color w:val="0000FF"/>
                <w:szCs w:val="22"/>
              </w:rPr>
              <w:t>Cell selection is based on the following principles: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searches the supported frequency bands (RIT specific) and for each carrier frequency it searches and identifies the strongest cell. It reads cell broadcast information to identify its PLMN(s) 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seeks to identify a suitable cell; if it is not able to identify a “suitable” cell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rsidR="00892E50" w:rsidRPr="00491FAC" w:rsidRDefault="00892E50" w:rsidP="00892E50">
            <w:pPr>
              <w:pStyle w:val="Tabletext"/>
              <w:rPr>
                <w:i/>
                <w:color w:val="0000FF"/>
                <w:szCs w:val="22"/>
              </w:rPr>
            </w:pPr>
            <w:r w:rsidRPr="00491FAC">
              <w:rPr>
                <w:i/>
                <w:color w:val="0000FF"/>
                <w:szCs w:val="22"/>
              </w:rPr>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As signalled/configured by the radio network, certain frequencies or RITs could be prioritized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rPr>
            </w:pPr>
          </w:p>
          <w:p w:rsidR="00892E50" w:rsidRPr="00892E50" w:rsidRDefault="00892E50" w:rsidP="00077A30">
            <w:pPr>
              <w:pStyle w:val="Tabletext"/>
              <w:rPr>
                <w:rFonts w:eastAsiaTheme="minorEastAsia"/>
                <w:sz w:val="22"/>
                <w:szCs w:val="22"/>
                <w:lang w:eastAsia="zh-CN"/>
              </w:rPr>
            </w:pPr>
            <w:r w:rsidRPr="00491FAC">
              <w:rPr>
                <w:i/>
                <w:color w:val="0000FF"/>
                <w:szCs w:val="22"/>
              </w:rPr>
              <w:t>For more details, refer to:</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727A08" w:rsidRPr="00C66D22" w:rsidRDefault="00727A08" w:rsidP="00727A08">
            <w:pPr>
              <w:pStyle w:val="Tabletext"/>
              <w:rPr>
                <w:i/>
                <w:color w:val="0000FF"/>
                <w:lang w:val="en-US"/>
              </w:rPr>
            </w:pPr>
            <w:r w:rsidRPr="006009CA">
              <w:rPr>
                <w:i/>
                <w:color w:val="0000FF"/>
                <w:lang w:val="en-US"/>
              </w:rPr>
              <w:t xml:space="preserve"> NG RAN provides mechanisms to support or assist the determination of the geographical position of a UE. UE position knowledge can be used for Radio Resource Management, location based services for operators, subscribers, and third party service providers. User plane (U-plane) based solution (SUPL) as well as control plane (C-plane) based techniques are supported and adapted from capabilities already supported for E-UTRAN, UTRAN and GERAN, etc. </w:t>
            </w:r>
          </w:p>
          <w:p w:rsidR="00727A08" w:rsidRPr="00C66D22" w:rsidRDefault="00727A08" w:rsidP="00727A08">
            <w:pPr>
              <w:pStyle w:val="Tabletext"/>
              <w:rPr>
                <w:i/>
                <w:color w:val="0000FF"/>
                <w:lang w:val="en-US"/>
              </w:rPr>
            </w:pPr>
            <w:r w:rsidRPr="006009CA">
              <w:rPr>
                <w:i/>
                <w:color w:val="0000FF"/>
                <w:lang w:val="en-US"/>
              </w:rPr>
              <w:t>The standard positioning methods supported for NG-RAN access include:</w:t>
            </w:r>
          </w:p>
          <w:p w:rsidR="00727A08" w:rsidRPr="00C66D22" w:rsidRDefault="00727A08" w:rsidP="00727A08">
            <w:pPr>
              <w:pStyle w:val="Tabletext"/>
              <w:rPr>
                <w:i/>
                <w:color w:val="0000FF"/>
                <w:lang w:val="en-US"/>
              </w:rPr>
            </w:pPr>
            <w:r w:rsidRPr="006009CA">
              <w:rPr>
                <w:snapToGrid w:val="0"/>
                <w:color w:val="0000FF"/>
              </w:rPr>
              <w:t>-</w:t>
            </w:r>
            <w:r w:rsidRPr="006009CA">
              <w:rPr>
                <w:snapToGrid w:val="0"/>
                <w:color w:val="0000FF"/>
              </w:rPr>
              <w:tab/>
            </w:r>
            <w:r w:rsidRPr="006009CA">
              <w:rPr>
                <w:i/>
                <w:color w:val="0000FF"/>
                <w:lang w:val="en-US"/>
              </w:rPr>
              <w:t>network-assisted GNSS methods;</w:t>
            </w:r>
          </w:p>
          <w:p w:rsidR="00727A08" w:rsidRPr="00C66D22" w:rsidRDefault="00727A08" w:rsidP="00727A08">
            <w:pPr>
              <w:pStyle w:val="Tabletext"/>
              <w:rPr>
                <w:i/>
                <w:color w:val="0000FF"/>
                <w:lang w:val="en-US"/>
              </w:rPr>
            </w:pPr>
            <w:r w:rsidRPr="006009CA">
              <w:rPr>
                <w:i/>
                <w:color w:val="0000FF"/>
                <w:lang w:val="en-US"/>
              </w:rPr>
              <w:lastRenderedPageBreak/>
              <w:t>-</w:t>
            </w:r>
            <w:r w:rsidRPr="006009CA">
              <w:rPr>
                <w:i/>
                <w:color w:val="0000FF"/>
                <w:lang w:val="en-US"/>
              </w:rPr>
              <w:tab/>
              <w:t>observed time difference of arrival (OTDOA) positioning;</w:t>
            </w:r>
          </w:p>
          <w:p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t>enhanced cell ID methods;</w:t>
            </w:r>
          </w:p>
          <w:p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t>barometric pressure sensor positioning;</w:t>
            </w:r>
          </w:p>
          <w:p w:rsidR="00727A08" w:rsidRPr="00007587" w:rsidRDefault="00727A08" w:rsidP="00727A08">
            <w:pPr>
              <w:pStyle w:val="Tabletext"/>
              <w:tabs>
                <w:tab w:val="clear" w:pos="2268"/>
                <w:tab w:val="clear" w:pos="2552"/>
                <w:tab w:val="clear" w:pos="2835"/>
                <w:tab w:val="clear" w:pos="3402"/>
                <w:tab w:val="clear" w:pos="3686"/>
                <w:tab w:val="clear" w:pos="3969"/>
              </w:tabs>
              <w:rPr>
                <w:rFonts w:eastAsiaTheme="minorEastAsia"/>
                <w:i/>
                <w:color w:val="0000FF"/>
                <w:lang w:val="en-US" w:eastAsia="zh-CN"/>
              </w:rPr>
            </w:pPr>
            <w:r w:rsidRPr="006009CA">
              <w:rPr>
                <w:i/>
                <w:color w:val="0000FF"/>
                <w:lang w:val="en-US"/>
              </w:rPr>
              <w:t>-</w:t>
            </w:r>
            <w:r w:rsidRPr="006009CA">
              <w:rPr>
                <w:i/>
                <w:color w:val="0000FF"/>
                <w:lang w:val="en-US"/>
              </w:rPr>
              <w:tab/>
              <w:t>WLAN positioning;</w:t>
            </w:r>
            <w:r>
              <w:rPr>
                <w:i/>
                <w:color w:val="0000FF"/>
                <w:lang w:val="en-US"/>
              </w:rPr>
              <w:tab/>
            </w:r>
          </w:p>
          <w:p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t>Bluetooth positioning;</w:t>
            </w:r>
          </w:p>
          <w:p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t>terrestrial beacon system (TBS) positioning.</w:t>
            </w:r>
          </w:p>
          <w:p w:rsidR="00727A08" w:rsidRPr="00C66D22" w:rsidRDefault="00727A08" w:rsidP="00727A08">
            <w:pPr>
              <w:pStyle w:val="Tabletext"/>
              <w:rPr>
                <w:i/>
                <w:color w:val="0000FF"/>
                <w:lang w:val="en-US"/>
              </w:rPr>
            </w:pPr>
            <w:r w:rsidRPr="006009CA">
              <w:rPr>
                <w:i/>
                <w:color w:val="0000FF"/>
                <w:lang w:val="en-US"/>
              </w:rPr>
              <w:t>Use of one or more methods from the list above and hybrid positioning using multiple methods is supported using either UE-based, UE-assisted/LMF-based, and NG-RAN node assisted versions.</w:t>
            </w:r>
          </w:p>
          <w:p w:rsidR="00727A08" w:rsidRPr="00C66D22" w:rsidRDefault="00727A08" w:rsidP="00727A08">
            <w:pPr>
              <w:pStyle w:val="Tabletext"/>
              <w:rPr>
                <w:i/>
                <w:color w:val="0000FF"/>
                <w:lang w:val="en-US"/>
              </w:rPr>
            </w:pPr>
          </w:p>
          <w:p w:rsidR="006362B7" w:rsidRPr="00564023" w:rsidRDefault="00727A08" w:rsidP="00DC5572">
            <w:pPr>
              <w:pStyle w:val="Tabletext"/>
              <w:keepNext/>
              <w:keepLines/>
              <w:jc w:val="center"/>
              <w:rPr>
                <w:rFonts w:eastAsiaTheme="minorEastAsia"/>
                <w:i/>
                <w:color w:val="0000FF"/>
                <w:lang w:val="en-US" w:eastAsia="zh-CN"/>
              </w:rPr>
            </w:pPr>
            <w:r w:rsidRPr="006009CA">
              <w:rPr>
                <w:i/>
                <w:color w:val="0000FF"/>
                <w:lang w:val="en-US"/>
              </w:rPr>
              <w:t>In future releases, the work on NG-RAN RAT-dependent and RAT-independent positioning solutions is expected to continue and further enrich the location determination mechanisms that may be used to support location based services.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lastRenderedPageBreak/>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EA2C8F" w:rsidRPr="0052086E" w:rsidRDefault="00EA2C8F" w:rsidP="00EA2C8F">
            <w:pPr>
              <w:pStyle w:val="Tabletext"/>
              <w:spacing w:before="0" w:after="120"/>
              <w:rPr>
                <w:rFonts w:eastAsiaTheme="minorEastAsia"/>
                <w:i/>
                <w:color w:val="0000FF"/>
                <w:szCs w:val="22"/>
                <w:lang w:eastAsia="zh-CN"/>
              </w:rPr>
            </w:pPr>
            <w:r>
              <w:rPr>
                <w:rFonts w:eastAsiaTheme="minorEastAsia"/>
                <w:i/>
                <w:color w:val="0000FF"/>
                <w:szCs w:val="22"/>
                <w:lang w:eastAsia="zh-CN"/>
              </w:rPr>
              <w:t xml:space="preserve"> NR</w:t>
            </w:r>
            <w:r w:rsidRPr="00944AB4">
              <w:rPr>
                <w:rFonts w:eastAsiaTheme="minorEastAsia"/>
                <w:i/>
                <w:color w:val="0000FF"/>
                <w:szCs w:val="22"/>
                <w:lang w:eastAsia="zh-CN"/>
              </w:rPr>
              <w:t xml:space="preserve"> supports overload and access control functionality such as RACH back off, RRC Connection Reject, RRC Connection Release and UE </w:t>
            </w:r>
            <w:r>
              <w:rPr>
                <w:rFonts w:eastAsiaTheme="minorEastAsia"/>
                <w:i/>
                <w:color w:val="0000FF"/>
                <w:szCs w:val="22"/>
                <w:lang w:eastAsia="zh-CN"/>
              </w:rPr>
              <w:t xml:space="preserve">based access barring mechanisms. </w:t>
            </w:r>
            <w:r w:rsidRPr="0052086E">
              <w:rPr>
                <w:rFonts w:eastAsiaTheme="minorEastAsia"/>
                <w:i/>
                <w:color w:val="0000FF"/>
                <w:szCs w:val="22"/>
                <w:lang w:eastAsia="zh-CN"/>
              </w:rPr>
              <w:t xml:space="preserve">One unified access control framework as </w:t>
            </w:r>
            <w:r>
              <w:rPr>
                <w:rFonts w:eastAsiaTheme="minorEastAsia"/>
                <w:i/>
                <w:color w:val="0000FF"/>
                <w:szCs w:val="22"/>
                <w:lang w:eastAsia="zh-CN"/>
              </w:rPr>
              <w:t>specified in 3GPP TS 22.261 section 6.22</w:t>
            </w:r>
            <w:r w:rsidRPr="0052086E">
              <w:rPr>
                <w:rFonts w:eastAsiaTheme="minorEastAsia"/>
                <w:i/>
                <w:color w:val="0000FF"/>
                <w:szCs w:val="22"/>
                <w:lang w:eastAsia="zh-CN"/>
              </w:rPr>
              <w:t xml:space="preserve"> is applied for NR. For each access attempt one Access Category and one or more Access Identities are selected.</w:t>
            </w:r>
          </w:p>
          <w:p w:rsidR="00EA2C8F" w:rsidRPr="0052086E" w:rsidRDefault="00EA2C8F" w:rsidP="00EA2C8F">
            <w:pPr>
              <w:pStyle w:val="Tabletext"/>
              <w:spacing w:before="0" w:after="120"/>
              <w:rPr>
                <w:rFonts w:eastAsiaTheme="minorEastAsia"/>
                <w:i/>
                <w:color w:val="0000FF"/>
                <w:szCs w:val="22"/>
                <w:lang w:eastAsia="zh-CN"/>
              </w:rPr>
            </w:pPr>
            <w:r>
              <w:rPr>
                <w:rFonts w:eastAsiaTheme="minorEastAsia"/>
                <w:i/>
                <w:color w:val="0000FF"/>
                <w:szCs w:val="22"/>
                <w:lang w:eastAsia="zh-CN"/>
              </w:rPr>
              <w:t>NR</w:t>
            </w:r>
            <w:r w:rsidRPr="0052086E">
              <w:rPr>
                <w:rFonts w:eastAsiaTheme="minorEastAsia"/>
                <w:i/>
                <w:color w:val="0000FF"/>
                <w:szCs w:val="22"/>
                <w:lang w:eastAsia="zh-CN"/>
              </w:rPr>
              <w:t xml:space="preserve"> broadcasts barring control information associated with Access Categories and Access Identities and the UE determines whether an identified access attempt is authorized or not, based on the broadcasted barring information and the selected Access Category and Access Identities. In the case of multiple core </w:t>
            </w:r>
            <w:r>
              <w:rPr>
                <w:rFonts w:eastAsiaTheme="minorEastAsia"/>
                <w:i/>
                <w:color w:val="0000FF"/>
                <w:szCs w:val="22"/>
                <w:lang w:eastAsia="zh-CN"/>
              </w:rPr>
              <w:t>networks sharing the same RAN</w:t>
            </w:r>
            <w:r w:rsidRPr="0052086E">
              <w:rPr>
                <w:rFonts w:eastAsiaTheme="minorEastAsia"/>
                <w:i/>
                <w:color w:val="0000FF"/>
                <w:szCs w:val="22"/>
                <w:lang w:eastAsia="zh-CN"/>
              </w:rPr>
              <w:t xml:space="preserve">, the </w:t>
            </w:r>
            <w:r>
              <w:rPr>
                <w:rFonts w:eastAsiaTheme="minorEastAsia"/>
                <w:i/>
                <w:color w:val="0000FF"/>
                <w:szCs w:val="22"/>
                <w:lang w:eastAsia="zh-CN"/>
              </w:rPr>
              <w:t>RA</w:t>
            </w:r>
            <w:r w:rsidRPr="0052086E">
              <w:rPr>
                <w:rFonts w:eastAsiaTheme="minorEastAsia"/>
                <w:i/>
                <w:color w:val="0000FF"/>
                <w:szCs w:val="22"/>
                <w:lang w:eastAsia="zh-CN"/>
              </w:rPr>
              <w:t>N provides broadcasted barring control information for each PLMN individually.</w:t>
            </w:r>
          </w:p>
          <w:p w:rsidR="00EA2C8F" w:rsidRPr="0052086E" w:rsidRDefault="00EA2C8F" w:rsidP="00EA2C8F">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The unified access control framework is applicable to all UE states (RRC_IDLE, RRC_INACTIVE and RRC_CONNECTED state).</w:t>
            </w:r>
          </w:p>
          <w:p w:rsidR="00EA2C8F" w:rsidRPr="0052086E" w:rsidRDefault="00EA2C8F" w:rsidP="00EA2C8F">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For NAS triggered requests, the UE NAS determines one access category and access identity(</w:t>
            </w:r>
            <w:proofErr w:type="spellStart"/>
            <w:r w:rsidRPr="0052086E">
              <w:rPr>
                <w:rFonts w:eastAsiaTheme="minorEastAsia"/>
                <w:i/>
                <w:color w:val="0000FF"/>
                <w:szCs w:val="22"/>
                <w:lang w:eastAsia="zh-CN"/>
              </w:rPr>
              <w:t>ies</w:t>
            </w:r>
            <w:proofErr w:type="spellEnd"/>
            <w:r w:rsidRPr="0052086E">
              <w:rPr>
                <w:rFonts w:eastAsiaTheme="minorEastAsia"/>
                <w:i/>
                <w:color w:val="0000FF"/>
                <w:szCs w:val="22"/>
                <w:lang w:eastAsia="zh-CN"/>
              </w:rPr>
              <w:t>) for the given access attempt and provides them to RRC for access control check. The RRC performs access barring check based on the access control information and the determined access category and access identities. The RRC indicates whether the access attempt is allowed or not to NAS layer. The NAS also performs the mapping of the access category and access identity(</w:t>
            </w:r>
            <w:proofErr w:type="spellStart"/>
            <w:r w:rsidRPr="0052086E">
              <w:rPr>
                <w:rFonts w:eastAsiaTheme="minorEastAsia"/>
                <w:i/>
                <w:color w:val="0000FF"/>
                <w:szCs w:val="22"/>
                <w:lang w:eastAsia="zh-CN"/>
              </w:rPr>
              <w:t>ies</w:t>
            </w:r>
            <w:proofErr w:type="spellEnd"/>
            <w:r w:rsidRPr="0052086E">
              <w:rPr>
                <w:rFonts w:eastAsiaTheme="minorEastAsia"/>
                <w:i/>
                <w:color w:val="0000FF"/>
                <w:szCs w:val="22"/>
                <w:lang w:eastAsia="zh-CN"/>
              </w:rPr>
              <w:t xml:space="preserve">) associated with the access attempt to establishment cause and provides the establishment cause to RRC for inclusion in connection request to enable the </w:t>
            </w:r>
            <w:proofErr w:type="spellStart"/>
            <w:r w:rsidRPr="0052086E">
              <w:rPr>
                <w:rFonts w:eastAsiaTheme="minorEastAsia"/>
                <w:i/>
                <w:color w:val="0000FF"/>
                <w:szCs w:val="22"/>
                <w:lang w:eastAsia="zh-CN"/>
              </w:rPr>
              <w:t>gNB</w:t>
            </w:r>
            <w:proofErr w:type="spellEnd"/>
            <w:r w:rsidRPr="0052086E">
              <w:rPr>
                <w:rFonts w:eastAsiaTheme="minorEastAsia"/>
                <w:i/>
                <w:color w:val="0000FF"/>
                <w:szCs w:val="22"/>
                <w:lang w:eastAsia="zh-CN"/>
              </w:rPr>
              <w:t xml:space="preserve"> to decide whether to reject the request.</w:t>
            </w:r>
          </w:p>
          <w:p w:rsidR="006362B7" w:rsidRPr="00EA2C8F" w:rsidRDefault="00EA2C8F" w:rsidP="00DC5572">
            <w:pPr>
              <w:pStyle w:val="Tabletext"/>
              <w:keepNext/>
              <w:keepLines/>
              <w:jc w:val="center"/>
              <w:rPr>
                <w:rFonts w:eastAsiaTheme="minorEastAsia"/>
                <w:i/>
                <w:color w:val="0000FF"/>
                <w:szCs w:val="22"/>
                <w:lang w:eastAsia="zh-CN"/>
              </w:rPr>
            </w:pPr>
            <w:r w:rsidRPr="0052086E">
              <w:rPr>
                <w:rFonts w:eastAsiaTheme="minorEastAsia"/>
                <w:i/>
                <w:color w:val="0000FF"/>
                <w:szCs w:val="22"/>
                <w:lang w:eastAsia="zh-CN"/>
              </w:rPr>
              <w:t>For AS triggered request (i.e. RNA update), the RRC determines the resume cause value and the corresponding access category.</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5.2.3.2.17</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Unicast,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unicast capabilities,</w:t>
            </w:r>
          </w:p>
          <w:p w:rsidR="00DC5572" w:rsidRDefault="00DC5572" w:rsidP="00DC5572">
            <w:pPr>
              <w:pStyle w:val="Tabletext"/>
              <w:rPr>
                <w:rFonts w:eastAsiaTheme="minorEastAsia"/>
                <w:sz w:val="22"/>
                <w:szCs w:val="22"/>
                <w:lang w:eastAsia="zh-CN"/>
              </w:rPr>
            </w:pPr>
            <w:r w:rsidRPr="00071678">
              <w:rPr>
                <w:sz w:val="22"/>
                <w:szCs w:val="22"/>
              </w:rPr>
              <w:t>using both dedicated carriers and/or shared carriers. Please describe how all three capabilities can exist simultaneously.</w:t>
            </w:r>
          </w:p>
          <w:p w:rsidR="006362B7" w:rsidRPr="00E6185D" w:rsidRDefault="00E6185D" w:rsidP="00E6185D">
            <w:pPr>
              <w:pStyle w:val="Tabletext"/>
              <w:rPr>
                <w:rFonts w:eastAsiaTheme="minorEastAsia"/>
                <w:sz w:val="22"/>
                <w:szCs w:val="22"/>
                <w:lang w:eastAsia="zh-CN"/>
              </w:rPr>
            </w:pPr>
            <w:r>
              <w:rPr>
                <w:i/>
                <w:color w:val="0000FF"/>
              </w:rPr>
              <w:t xml:space="preserve"> The RIT supports mostly unicast transmission of data to/from users.</w:t>
            </w:r>
            <w:r>
              <w:rPr>
                <w:i/>
                <w:color w:val="0000FF"/>
              </w:rPr>
              <w:br/>
              <w:t xml:space="preserve">Broadcast capabilities pertain to support and transmission of cell-wide system information/parameters, as well as </w:t>
            </w:r>
            <w:proofErr w:type="spellStart"/>
            <w:r>
              <w:rPr>
                <w:i/>
                <w:color w:val="0000FF"/>
              </w:rPr>
              <w:t>broacast</w:t>
            </w:r>
            <w:proofErr w:type="spellEnd"/>
            <w:r>
              <w:rPr>
                <w:i/>
                <w:color w:val="0000FF"/>
              </w:rPr>
              <w:t>/based emergency services (e.g. public warning messages).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whether the proposal is capable of providing multiple user services simultaneously to any user with appropriate channel capacity assignments?</w:t>
            </w:r>
          </w:p>
          <w:p w:rsidR="00B04DB0" w:rsidRPr="00725A6C" w:rsidRDefault="00B04DB0" w:rsidP="00B04DB0">
            <w:pPr>
              <w:pStyle w:val="Tabletext"/>
              <w:rPr>
                <w:rFonts w:eastAsiaTheme="minorEastAsia"/>
                <w:i/>
                <w:color w:val="0000FF"/>
                <w:szCs w:val="22"/>
                <w:lang w:eastAsia="zh-CN"/>
              </w:rPr>
            </w:pPr>
            <w:r w:rsidRPr="00B00D40">
              <w:rPr>
                <w:i/>
                <w:color w:val="0000FF"/>
              </w:rPr>
              <w:lastRenderedPageBreak/>
              <w:t xml:space="preserve"> Multiple services per user </w:t>
            </w:r>
            <w:r w:rsidRPr="00B00D40">
              <w:rPr>
                <w:i/>
                <w:color w:val="0000FF"/>
                <w:lang w:eastAsia="ja-JP"/>
              </w:rPr>
              <w:t>can be</w:t>
            </w:r>
            <w:r w:rsidRPr="00B00D40">
              <w:rPr>
                <w:i/>
                <w:color w:val="0000FF"/>
              </w:rPr>
              <w:t xml:space="preserve"> supported by setting up multiple data radio bearers (DRBs) per user/device. Each radio bearer is characterized by an individual </w:t>
            </w:r>
            <w:proofErr w:type="spellStart"/>
            <w:r w:rsidRPr="00B00D40">
              <w:rPr>
                <w:i/>
                <w:color w:val="0000FF"/>
              </w:rPr>
              <w:t>QoS</w:t>
            </w:r>
            <w:proofErr w:type="spellEnd"/>
            <w:r w:rsidRPr="00B00D40">
              <w:rPr>
                <w:i/>
                <w:color w:val="0000FF"/>
              </w:rPr>
              <w:t xml:space="preserve"> profile/flow. </w:t>
            </w:r>
            <w:r w:rsidRPr="00B00D40">
              <w:rPr>
                <w:i/>
                <w:color w:val="0000FF"/>
              </w:rPr>
              <w:br/>
            </w:r>
            <w:r w:rsidRPr="00B00D40">
              <w:rPr>
                <w:i/>
                <w:color w:val="0000FF"/>
                <w:lang w:eastAsia="ja-JP"/>
              </w:rPr>
              <w:t xml:space="preserve">Multiple services per user/device can also be supported by mapping multiple services to a single bearer, if the </w:t>
            </w:r>
            <w:proofErr w:type="spellStart"/>
            <w:r w:rsidRPr="00B00D40">
              <w:rPr>
                <w:i/>
                <w:color w:val="0000FF"/>
                <w:lang w:eastAsia="ja-JP"/>
              </w:rPr>
              <w:t>QoS</w:t>
            </w:r>
            <w:proofErr w:type="spellEnd"/>
            <w:r w:rsidRPr="00B00D40">
              <w:rPr>
                <w:i/>
                <w:color w:val="0000FF"/>
                <w:lang w:eastAsia="ja-JP"/>
              </w:rPr>
              <w:t xml:space="preserve"> is the same for these services.</w:t>
            </w:r>
          </w:p>
          <w:p w:rsidR="00B04DB0" w:rsidRDefault="00B04DB0" w:rsidP="00B04DB0">
            <w:pPr>
              <w:pStyle w:val="Tabletext"/>
              <w:rPr>
                <w:i/>
                <w:color w:val="0000FF"/>
              </w:rPr>
            </w:pPr>
            <w:r w:rsidRPr="0028276D">
              <w:rPr>
                <w:i/>
                <w:color w:val="0000FF"/>
              </w:rPr>
              <w:t xml:space="preserve">The </w:t>
            </w:r>
            <w:r>
              <w:rPr>
                <w:i/>
                <w:color w:val="0000FF"/>
              </w:rPr>
              <w:t xml:space="preserve">new </w:t>
            </w:r>
            <w:r w:rsidRPr="0028276D">
              <w:rPr>
                <w:i/>
                <w:color w:val="0000FF"/>
              </w:rPr>
              <w:t xml:space="preserve">SDAP </w:t>
            </w:r>
            <w:r w:rsidRPr="00547EFB">
              <w:rPr>
                <w:i/>
                <w:color w:val="0000FF"/>
              </w:rPr>
              <w:t>sublayer</w:t>
            </w:r>
            <w:r>
              <w:rPr>
                <w:i/>
                <w:color w:val="0000FF"/>
              </w:rPr>
              <w:t xml:space="preserve"> (in the Access Stratum)</w:t>
            </w:r>
            <w:r w:rsidRPr="0028276D">
              <w:rPr>
                <w:i/>
                <w:color w:val="0000FF"/>
              </w:rPr>
              <w:t xml:space="preserve"> </w:t>
            </w:r>
            <w:r>
              <w:rPr>
                <w:i/>
                <w:color w:val="0000FF"/>
              </w:rPr>
              <w:t>provides</w:t>
            </w:r>
            <w:r w:rsidRPr="0028276D">
              <w:rPr>
                <w:i/>
                <w:color w:val="0000FF"/>
              </w:rPr>
              <w:t xml:space="preserve"> mapping function</w:t>
            </w:r>
            <w:r>
              <w:rPr>
                <w:i/>
                <w:color w:val="0000FF"/>
              </w:rPr>
              <w:t xml:space="preserve"> between (</w:t>
            </w:r>
            <w:r w:rsidRPr="0028276D">
              <w:rPr>
                <w:i/>
                <w:color w:val="0000FF"/>
              </w:rPr>
              <w:t>5GC</w:t>
            </w:r>
            <w:r>
              <w:rPr>
                <w:i/>
                <w:color w:val="0000FF"/>
              </w:rPr>
              <w:t>)</w:t>
            </w:r>
            <w:r w:rsidRPr="0028276D">
              <w:rPr>
                <w:i/>
                <w:color w:val="0000FF"/>
              </w:rPr>
              <w:t xml:space="preserve"> </w:t>
            </w:r>
            <w:proofErr w:type="spellStart"/>
            <w:r w:rsidRPr="0028276D">
              <w:rPr>
                <w:i/>
                <w:color w:val="0000FF"/>
              </w:rPr>
              <w:t>QoS</w:t>
            </w:r>
            <w:proofErr w:type="spellEnd"/>
            <w:r w:rsidRPr="0028276D">
              <w:rPr>
                <w:i/>
                <w:color w:val="0000FF"/>
              </w:rPr>
              <w:t xml:space="preserve"> flows </w:t>
            </w:r>
            <w:r>
              <w:rPr>
                <w:i/>
                <w:color w:val="0000FF"/>
              </w:rPr>
              <w:t>and</w:t>
            </w:r>
            <w:r w:rsidRPr="0028276D">
              <w:rPr>
                <w:i/>
                <w:color w:val="0000FF"/>
              </w:rPr>
              <w:t xml:space="preserve"> DRBs</w:t>
            </w:r>
            <w:r>
              <w:rPr>
                <w:i/>
                <w:color w:val="0000FF"/>
              </w:rPr>
              <w:t>.</w:t>
            </w:r>
          </w:p>
          <w:p w:rsidR="00B04DB0" w:rsidRDefault="00B04DB0" w:rsidP="00B04DB0">
            <w:pPr>
              <w:pStyle w:val="Tabletext"/>
              <w:rPr>
                <w:rFonts w:eastAsiaTheme="minorEastAsia"/>
                <w:i/>
                <w:color w:val="0000FF"/>
                <w:szCs w:val="22"/>
                <w:lang w:eastAsia="zh-CN"/>
              </w:rPr>
            </w:pPr>
          </w:p>
          <w:p w:rsidR="006362B7" w:rsidRPr="00B04DB0" w:rsidDel="002A6E9D" w:rsidRDefault="00B04DB0" w:rsidP="00B04DB0">
            <w:pPr>
              <w:pStyle w:val="Tabletext"/>
              <w:rPr>
                <w:rFonts w:eastAsiaTheme="minorEastAsia"/>
                <w:sz w:val="22"/>
                <w:szCs w:val="22"/>
                <w:lang w:eastAsia="zh-CN"/>
              </w:rPr>
            </w:pPr>
            <w:r>
              <w:rPr>
                <w:rFonts w:eastAsiaTheme="minorEastAsia"/>
                <w:i/>
                <w:color w:val="0000FF"/>
                <w:szCs w:val="22"/>
                <w:lang w:eastAsia="zh-CN"/>
              </w:rPr>
              <w:t xml:space="preserve">See more details on </w:t>
            </w:r>
            <w:proofErr w:type="spellStart"/>
            <w:r>
              <w:rPr>
                <w:rFonts w:eastAsiaTheme="minorEastAsia"/>
                <w:i/>
                <w:color w:val="0000FF"/>
                <w:szCs w:val="22"/>
                <w:lang w:eastAsia="zh-CN"/>
              </w:rPr>
              <w:t>QoS</w:t>
            </w:r>
            <w:proofErr w:type="spellEnd"/>
            <w:r>
              <w:rPr>
                <w:rFonts w:eastAsiaTheme="minorEastAsia"/>
                <w:i/>
                <w:color w:val="0000FF"/>
                <w:szCs w:val="22"/>
                <w:lang w:eastAsia="zh-CN"/>
              </w:rPr>
              <w:t xml:space="preserve"> in </w:t>
            </w:r>
            <w:r w:rsidRPr="00373218">
              <w:rPr>
                <w:rFonts w:eastAsiaTheme="minorEastAsia"/>
                <w:i/>
                <w:color w:val="0000FF"/>
                <w:szCs w:val="22"/>
                <w:lang w:eastAsia="zh-CN"/>
              </w:rPr>
              <w:t>5.2.3.</w:t>
            </w:r>
            <w:r w:rsidRPr="00725A6C">
              <w:rPr>
                <w:rFonts w:eastAsiaTheme="minorEastAsia"/>
                <w:i/>
                <w:color w:val="0000FF"/>
                <w:szCs w:val="22"/>
                <w:lang w:eastAsia="zh-CN"/>
              </w:rPr>
              <w:t xml:space="preserve">2.12 and </w:t>
            </w:r>
            <w:r w:rsidRPr="00B00D40">
              <w:rPr>
                <w:i/>
                <w:color w:val="0000FF"/>
                <w:sz w:val="22"/>
                <w:szCs w:val="22"/>
              </w:rPr>
              <w:t>5.2.3.2.13</w:t>
            </w:r>
            <w:r>
              <w:rPr>
                <w:rFonts w:eastAsiaTheme="minorEastAsia" w:hint="eastAsia"/>
                <w:i/>
                <w:color w:val="0000FF"/>
                <w:sz w:val="22"/>
                <w:szCs w:val="22"/>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codecs? Provide </w:t>
            </w:r>
            <w:r w:rsidRPr="00071678">
              <w:rPr>
                <w:sz w:val="22"/>
                <w:szCs w:val="22"/>
                <w:lang w:eastAsia="zh-CN"/>
              </w:rPr>
              <w:t xml:space="preserve">the </w:t>
            </w:r>
            <w:r w:rsidRPr="00071678">
              <w:rPr>
                <w:sz w:val="22"/>
                <w:szCs w:val="22"/>
              </w:rPr>
              <w:t>detail.</w:t>
            </w:r>
          </w:p>
          <w:p w:rsidR="006362B7" w:rsidRPr="006362B7" w:rsidRDefault="00F21C64" w:rsidP="00DC5572">
            <w:pPr>
              <w:pStyle w:val="Tabletext"/>
              <w:rPr>
                <w:rFonts w:eastAsiaTheme="minorEastAsia"/>
                <w:sz w:val="22"/>
                <w:szCs w:val="22"/>
                <w:lang w:eastAsia="zh-CN"/>
              </w:rPr>
            </w:pPr>
            <w:r w:rsidRPr="00B00D40">
              <w:rPr>
                <w:i/>
                <w:iCs/>
                <w:color w:val="0000FF"/>
                <w:szCs w:val="22"/>
                <w:lang w:val="en-US" w:eastAsia="ja-JP"/>
              </w:rPr>
              <w:t xml:space="preserve"> The RIT could support various voice and video codecs, as desired. In fact, the radio interface technology (fully IP-based) is mostly agnostic to such codecs, and capable of accommodating diverse range of codec types, rates and operation (fixed/dynamic/adaptive). This enables support for all main codecs used/defined today (e.g. AMR-NB/WB, EVS), as well as the capability to support more enhanced codecs that may be defined in future.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Any privacy, authorization, encryption, authentication and legal intercept schemes that are enabled in the radio interface technology should be described. Describe whether any synchronisation is needed for privacy and encryptions mechanisms used in the RIT/SRIT.</w:t>
            </w:r>
          </w:p>
          <w:p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denial of service.</w:t>
            </w:r>
            <w:r w:rsidRPr="00071678" w:rsidDel="009A490A">
              <w:rPr>
                <w:sz w:val="22"/>
                <w:szCs w:val="22"/>
              </w:rPr>
              <w:t xml:space="preserve"> </w:t>
            </w:r>
          </w:p>
          <w:p w:rsidR="00672702" w:rsidRPr="00E909A5" w:rsidRDefault="00EA3B9D" w:rsidP="00672702">
            <w:pPr>
              <w:pStyle w:val="Tabletext"/>
              <w:rPr>
                <w:i/>
                <w:iCs/>
                <w:color w:val="0000FF"/>
              </w:rPr>
            </w:pPr>
            <w:r w:rsidRPr="00CE19D9">
              <w:rPr>
                <w:rFonts w:eastAsiaTheme="minorEastAsia" w:hint="eastAsia"/>
                <w:i/>
                <w:iCs/>
                <w:color w:val="0000FF"/>
                <w:lang w:eastAsia="zh-CN"/>
              </w:rPr>
              <w:t>NR</w:t>
            </w:r>
            <w:r w:rsidRPr="00CE19D9">
              <w:rPr>
                <w:i/>
                <w:iCs/>
                <w:color w:val="0000FF"/>
              </w:rPr>
              <w:t xml:space="preserve"> has made substantial enhancements to subscriber’s privacy compared to earlier generations, see 3GPP TS 33.501. The most important enhancement is the concealment of subscription permanent identifier over-the-air. This feature is mainly aimed against the active attacker. Another enhancement is the guaranteed regular refreshment of subscription temporary identifier. This feature is mainly aimed against the passive attacker. </w:t>
            </w:r>
            <w:r w:rsidR="007517B1">
              <w:rPr>
                <w:i/>
                <w:iCs/>
                <w:color w:val="0000FF"/>
              </w:rPr>
              <w:t xml:space="preserve">Another enhancement is the decoupling of the permanent identifier from the Paging mechanism, i.e., there is no longer a Paging message with permanent identifier, the Paging timings are no longer based on permanent identifier. This feature mitigates privacy attacks that use side-channel information in the Paging protocol. Another enhancement comes from the best effort protection of information in the initial message, i.e., if security is setup, privacy sensitive information is concealed, otherwise skipped until the security is setup. </w:t>
            </w:r>
            <w:r w:rsidR="007517B1" w:rsidRPr="00754959">
              <w:rPr>
                <w:i/>
                <w:iCs/>
                <w:color w:val="0000FF"/>
              </w:rPr>
              <w:t xml:space="preserve"> </w:t>
            </w:r>
            <w:r w:rsidRPr="00CE19D9">
              <w:rPr>
                <w:i/>
                <w:iCs/>
                <w:color w:val="0000FF"/>
              </w:rPr>
              <w:t>Yet another effort is description of a device-assisted network-based framework for false base station detection. This feature can be used to thwart denial-of-service kind of attackers.</w:t>
            </w:r>
            <w:r w:rsidR="00672702" w:rsidRPr="00E909A5">
              <w:rPr>
                <w:i/>
                <w:iCs/>
                <w:color w:val="0000FF"/>
              </w:rPr>
              <w:t xml:space="preserve"> One enhancement is to increase the authentication between the service network and the core network, or the function of the home network</w:t>
            </w:r>
            <w:r w:rsidR="00672702">
              <w:rPr>
                <w:rFonts w:eastAsiaTheme="minorEastAsia" w:hint="eastAsia"/>
                <w:i/>
                <w:iCs/>
                <w:color w:val="0000FF"/>
                <w:lang w:eastAsia="zh-CN"/>
              </w:rPr>
              <w:t xml:space="preserve"> </w:t>
            </w:r>
            <w:r w:rsidR="00672702" w:rsidRPr="00E909A5">
              <w:rPr>
                <w:i/>
                <w:iCs/>
                <w:color w:val="0000FF"/>
              </w:rPr>
              <w:t>control</w:t>
            </w:r>
            <w:r w:rsidR="00672702">
              <w:rPr>
                <w:rFonts w:eastAsiaTheme="minorEastAsia" w:hint="eastAsia"/>
                <w:i/>
                <w:iCs/>
                <w:color w:val="0000FF"/>
                <w:lang w:eastAsia="zh-CN"/>
              </w:rPr>
              <w:t xml:space="preserve"> which can</w:t>
            </w:r>
            <w:r w:rsidR="00672702">
              <w:rPr>
                <w:i/>
                <w:iCs/>
                <w:color w:val="0000FF"/>
              </w:rPr>
              <w:t xml:space="preserve"> </w:t>
            </w:r>
            <w:r w:rsidR="00672702">
              <w:rPr>
                <w:rFonts w:eastAsiaTheme="minorEastAsia" w:hint="eastAsia"/>
                <w:i/>
                <w:iCs/>
                <w:color w:val="0000FF"/>
                <w:lang w:eastAsia="zh-CN"/>
              </w:rPr>
              <w:t>be used to p</w:t>
            </w:r>
            <w:r w:rsidR="00672702" w:rsidRPr="00E909A5">
              <w:rPr>
                <w:i/>
                <w:iCs/>
                <w:color w:val="0000FF"/>
              </w:rPr>
              <w:t>revent false fraud of the service network.</w:t>
            </w:r>
          </w:p>
          <w:p w:rsidR="00672702" w:rsidRPr="00E909A5" w:rsidRDefault="00672702" w:rsidP="00672702">
            <w:pPr>
              <w:pStyle w:val="Tabletext"/>
              <w:rPr>
                <w:i/>
                <w:iCs/>
                <w:color w:val="0000FF"/>
              </w:rPr>
            </w:pPr>
            <w:r w:rsidRPr="00E909A5">
              <w:rPr>
                <w:i/>
                <w:iCs/>
                <w:color w:val="0000FF"/>
              </w:rPr>
              <w:t xml:space="preserve">One enhancement is </w:t>
            </w:r>
            <w:r>
              <w:rPr>
                <w:rFonts w:eastAsiaTheme="minorEastAsia" w:hint="eastAsia"/>
                <w:i/>
                <w:iCs/>
                <w:color w:val="0000FF"/>
                <w:lang w:eastAsia="zh-CN"/>
              </w:rPr>
              <w:t>m</w:t>
            </w:r>
            <w:r w:rsidRPr="00E909A5">
              <w:rPr>
                <w:i/>
                <w:iCs/>
                <w:color w:val="0000FF"/>
              </w:rPr>
              <w:t>itigation of bidding down attacks, this feature is to avoid the lower security features of the UE or network selection.</w:t>
            </w:r>
          </w:p>
          <w:p w:rsidR="00EA3B9D" w:rsidRPr="00672702" w:rsidRDefault="00672702" w:rsidP="00EA3B9D">
            <w:pPr>
              <w:pStyle w:val="Tabletext"/>
              <w:rPr>
                <w:i/>
                <w:iCs/>
                <w:color w:val="0000FF"/>
              </w:rPr>
            </w:pPr>
            <w:r w:rsidRPr="00E909A5">
              <w:rPr>
                <w:i/>
                <w:iCs/>
                <w:color w:val="0000FF"/>
              </w:rPr>
              <w:t>An</w:t>
            </w:r>
            <w:r>
              <w:rPr>
                <w:rFonts w:eastAsiaTheme="minorEastAsia" w:hint="eastAsia"/>
                <w:i/>
                <w:iCs/>
                <w:color w:val="0000FF"/>
                <w:lang w:eastAsia="zh-CN"/>
              </w:rPr>
              <w:t>other</w:t>
            </w:r>
            <w:r w:rsidRPr="00E909A5">
              <w:rPr>
                <w:i/>
                <w:iCs/>
                <w:color w:val="0000FF"/>
              </w:rPr>
              <w:t xml:space="preserve"> enhancement is the authorization and authentication of the security and network capabilities of the serviced interface.</w:t>
            </w:r>
          </w:p>
          <w:p w:rsidR="00EA3B9D" w:rsidRPr="00CE19D9" w:rsidRDefault="00EA3B9D" w:rsidP="00EA3B9D">
            <w:pPr>
              <w:pStyle w:val="Tabletext"/>
              <w:rPr>
                <w:i/>
                <w:iCs/>
                <w:color w:val="0000FF"/>
              </w:rPr>
            </w:pPr>
          </w:p>
          <w:p w:rsidR="00EA3B9D" w:rsidRPr="00CE19D9" w:rsidRDefault="00EA3B9D" w:rsidP="00EA3B9D">
            <w:pPr>
              <w:pStyle w:val="Tabletext"/>
              <w:rPr>
                <w:i/>
                <w:iCs/>
                <w:color w:val="0000FF"/>
              </w:rPr>
            </w:pPr>
            <w:r w:rsidRPr="00CE19D9">
              <w:rPr>
                <w:i/>
                <w:iCs/>
                <w:color w:val="0000FF"/>
              </w:rPr>
              <w:t xml:space="preserve">The new features in </w:t>
            </w:r>
            <w:r w:rsidRPr="00CE19D9">
              <w:rPr>
                <w:rFonts w:eastAsiaTheme="minorEastAsia" w:hint="eastAsia"/>
                <w:i/>
                <w:iCs/>
                <w:color w:val="0000FF"/>
                <w:lang w:eastAsia="zh-CN"/>
              </w:rPr>
              <w:t>NR, e.g.,</w:t>
            </w:r>
            <w:r w:rsidRPr="00CE19D9">
              <w:rPr>
                <w:i/>
                <w:iCs/>
                <w:color w:val="0000FF"/>
              </w:rPr>
              <w:t xml:space="preserve"> multi connectivity, and deploying a single base station as two split units</w:t>
            </w:r>
            <w:r w:rsidRPr="00CE19D9">
              <w:rPr>
                <w:rFonts w:eastAsiaTheme="minorEastAsia" w:hint="eastAsia"/>
                <w:i/>
                <w:iCs/>
                <w:color w:val="0000FF"/>
                <w:lang w:eastAsia="zh-CN"/>
              </w:rPr>
              <w:t>,</w:t>
            </w:r>
            <w:r w:rsidRPr="00CE19D9">
              <w:rPr>
                <w:i/>
                <w:iCs/>
                <w:color w:val="0000FF"/>
              </w:rPr>
              <w:t xml:space="preserve"> also help improve resilience of the radio access network.</w:t>
            </w:r>
          </w:p>
          <w:p w:rsidR="00EA3B9D" w:rsidRPr="00CE19D9" w:rsidRDefault="00EA3B9D" w:rsidP="00EA3B9D">
            <w:pPr>
              <w:pStyle w:val="Tabletext"/>
              <w:rPr>
                <w:i/>
                <w:iCs/>
                <w:color w:val="0000FF"/>
              </w:rPr>
            </w:pPr>
          </w:p>
          <w:p w:rsidR="00EA3B9D" w:rsidRPr="00CE19D9" w:rsidRDefault="00EA3B9D" w:rsidP="00EA3B9D">
            <w:pPr>
              <w:pStyle w:val="Tabletext"/>
              <w:rPr>
                <w:i/>
                <w:iCs/>
                <w:color w:val="0000FF"/>
              </w:rPr>
            </w:pPr>
            <w:r w:rsidRPr="00CE19D9">
              <w:rPr>
                <w:i/>
                <w:iCs/>
                <w:color w:val="0000FF"/>
              </w:rPr>
              <w:t xml:space="preserve">Authentication/authorization in </w:t>
            </w:r>
            <w:r w:rsidRPr="00CE19D9">
              <w:rPr>
                <w:rFonts w:eastAsiaTheme="minorEastAsia" w:hint="eastAsia"/>
                <w:i/>
                <w:iCs/>
                <w:color w:val="0000FF"/>
                <w:lang w:eastAsia="zh-CN"/>
              </w:rPr>
              <w:t>NR</w:t>
            </w:r>
            <w:r w:rsidRPr="00CE19D9">
              <w:rPr>
                <w:i/>
                <w:iCs/>
                <w:color w:val="0000FF"/>
              </w:rPr>
              <w:t xml:space="preserve"> builds on strong cryptographic primitives and security characteristics that already existed in </w:t>
            </w:r>
            <w:r w:rsidRPr="00CE19D9">
              <w:rPr>
                <w:rFonts w:eastAsiaTheme="minorEastAsia" w:hint="eastAsia"/>
                <w:i/>
                <w:iCs/>
                <w:color w:val="0000FF"/>
                <w:lang w:eastAsia="zh-CN"/>
              </w:rPr>
              <w:t>LTE-Advanced</w:t>
            </w:r>
            <w:r w:rsidRPr="00CE19D9">
              <w:rPr>
                <w:i/>
                <w:iCs/>
                <w:color w:val="0000FF"/>
              </w:rPr>
              <w:t xml:space="preserve">. On top of this, </w:t>
            </w:r>
            <w:r w:rsidRPr="00CE19D9">
              <w:rPr>
                <w:rFonts w:eastAsiaTheme="minorEastAsia" w:hint="eastAsia"/>
                <w:i/>
                <w:iCs/>
                <w:color w:val="0000FF"/>
                <w:lang w:eastAsia="zh-CN"/>
              </w:rPr>
              <w:t>NR</w:t>
            </w:r>
            <w:r w:rsidRPr="00CE19D9">
              <w:rPr>
                <w:i/>
                <w:iCs/>
                <w:color w:val="0000FF"/>
              </w:rPr>
              <w:t xml:space="preserve"> has made great improvement by introduction of the flexible authentication framework for both the 3GPP and </w:t>
            </w:r>
            <w:r w:rsidR="00672702">
              <w:rPr>
                <w:i/>
                <w:iCs/>
                <w:color w:val="0000FF"/>
              </w:rPr>
              <w:t>non-3GPP</w:t>
            </w:r>
            <w:r w:rsidR="00672702" w:rsidRPr="00CE19D9">
              <w:rPr>
                <w:i/>
                <w:iCs/>
                <w:color w:val="0000FF"/>
              </w:rPr>
              <w:t xml:space="preserve"> </w:t>
            </w:r>
            <w:r w:rsidRPr="00CE19D9">
              <w:rPr>
                <w:i/>
                <w:iCs/>
                <w:color w:val="0000FF"/>
              </w:rPr>
              <w:t xml:space="preserve">network. Even further, </w:t>
            </w:r>
            <w:r w:rsidRPr="00CE19D9">
              <w:rPr>
                <w:rFonts w:eastAsiaTheme="minorEastAsia" w:hint="eastAsia"/>
                <w:i/>
                <w:iCs/>
                <w:color w:val="0000FF"/>
                <w:lang w:eastAsia="zh-CN"/>
              </w:rPr>
              <w:t>NR</w:t>
            </w:r>
            <w:r w:rsidRPr="00CE19D9">
              <w:rPr>
                <w:i/>
                <w:iCs/>
                <w:color w:val="0000FF"/>
              </w:rPr>
              <w:t xml:space="preserve"> has significantly reduced the risk of fraud against the subscribers.</w:t>
            </w:r>
            <w:r w:rsidR="00B438A3">
              <w:rPr>
                <w:rFonts w:eastAsiaTheme="minorEastAsia" w:hint="eastAsia"/>
                <w:i/>
                <w:iCs/>
                <w:color w:val="0000FF"/>
                <w:lang w:eastAsia="zh-CN"/>
              </w:rPr>
              <w:t xml:space="preserve"> An </w:t>
            </w:r>
            <w:r w:rsidR="00B438A3" w:rsidRPr="00CE19D9">
              <w:rPr>
                <w:i/>
                <w:iCs/>
                <w:color w:val="0000FF"/>
              </w:rPr>
              <w:t>enhancement</w:t>
            </w:r>
            <w:r w:rsidR="00B438A3">
              <w:rPr>
                <w:rFonts w:eastAsiaTheme="minorEastAsia" w:hint="eastAsia"/>
                <w:i/>
                <w:iCs/>
                <w:color w:val="0000FF"/>
                <w:lang w:eastAsia="zh-CN"/>
              </w:rPr>
              <w:t xml:space="preserve"> for NR is</w:t>
            </w:r>
            <w:r w:rsidR="00B438A3" w:rsidRPr="00E44CB2">
              <w:rPr>
                <w:i/>
                <w:iCs/>
                <w:color w:val="0000FF"/>
              </w:rPr>
              <w:t xml:space="preserve"> </w:t>
            </w:r>
            <w:r w:rsidR="00B438A3">
              <w:rPr>
                <w:rFonts w:eastAsiaTheme="minorEastAsia" w:hint="eastAsia"/>
                <w:i/>
                <w:iCs/>
                <w:color w:val="0000FF"/>
                <w:lang w:eastAsia="zh-CN"/>
              </w:rPr>
              <w:t xml:space="preserve">that </w:t>
            </w:r>
            <w:r w:rsidR="00B438A3" w:rsidRPr="00E44CB2">
              <w:rPr>
                <w:i/>
                <w:iCs/>
                <w:color w:val="0000FF"/>
              </w:rPr>
              <w:t xml:space="preserve">a security anchor </w:t>
            </w:r>
            <w:r w:rsidR="00B438A3">
              <w:rPr>
                <w:rFonts w:eastAsiaTheme="minorEastAsia" w:hint="eastAsia"/>
                <w:i/>
                <w:iCs/>
                <w:color w:val="0000FF"/>
                <w:lang w:eastAsia="zh-CN"/>
              </w:rPr>
              <w:t>(SEAF) is i</w:t>
            </w:r>
            <w:r w:rsidR="00B438A3" w:rsidRPr="00E44CB2">
              <w:rPr>
                <w:i/>
                <w:iCs/>
                <w:color w:val="0000FF"/>
              </w:rPr>
              <w:t>ntroduced in the authentication framework.</w:t>
            </w:r>
            <w:r w:rsidR="00B438A3">
              <w:rPr>
                <w:rFonts w:eastAsiaTheme="minorEastAsia" w:hint="eastAsia"/>
                <w:i/>
                <w:iCs/>
                <w:color w:val="0000FF"/>
                <w:lang w:eastAsia="zh-CN"/>
              </w:rPr>
              <w:t xml:space="preserve"> </w:t>
            </w:r>
            <w:r w:rsidR="00B438A3" w:rsidRPr="00E44CB2">
              <w:rPr>
                <w:rFonts w:eastAsiaTheme="minorEastAsia"/>
                <w:i/>
                <w:iCs/>
                <w:color w:val="0000FF"/>
                <w:lang w:eastAsia="zh-CN"/>
              </w:rPr>
              <w:t>And the secondary authentication of the external network</w:t>
            </w:r>
            <w:r w:rsidR="00B438A3">
              <w:rPr>
                <w:rFonts w:eastAsiaTheme="minorEastAsia" w:hint="eastAsia"/>
                <w:i/>
                <w:iCs/>
                <w:color w:val="0000FF"/>
                <w:lang w:eastAsia="zh-CN"/>
              </w:rPr>
              <w:t xml:space="preserve"> is </w:t>
            </w:r>
            <w:r w:rsidR="00B438A3" w:rsidRPr="00E44CB2">
              <w:rPr>
                <w:rFonts w:eastAsiaTheme="minorEastAsia"/>
                <w:i/>
                <w:iCs/>
                <w:color w:val="0000FF"/>
                <w:lang w:eastAsia="zh-CN"/>
              </w:rPr>
              <w:t>increased</w:t>
            </w:r>
            <w:r w:rsidR="00B438A3">
              <w:rPr>
                <w:rFonts w:eastAsiaTheme="minorEastAsia" w:hint="eastAsia"/>
                <w:i/>
                <w:iCs/>
                <w:color w:val="0000FF"/>
                <w:lang w:eastAsia="zh-CN"/>
              </w:rPr>
              <w:t>.</w:t>
            </w:r>
          </w:p>
          <w:p w:rsidR="00EA3B9D" w:rsidRPr="00CE19D9" w:rsidRDefault="00EA3B9D" w:rsidP="00EA3B9D">
            <w:pPr>
              <w:pStyle w:val="Tabletext"/>
              <w:rPr>
                <w:i/>
                <w:iCs/>
                <w:color w:val="0000FF"/>
              </w:rPr>
            </w:pPr>
          </w:p>
          <w:p w:rsidR="00EA3B9D" w:rsidRPr="00CE19D9" w:rsidRDefault="00EA3B9D" w:rsidP="00EA3B9D">
            <w:pPr>
              <w:pStyle w:val="Tabletext"/>
              <w:rPr>
                <w:i/>
                <w:iCs/>
                <w:color w:val="0000FF"/>
              </w:rPr>
            </w:pPr>
            <w:r w:rsidRPr="00CE19D9">
              <w:rPr>
                <w:rFonts w:eastAsiaTheme="minorEastAsia" w:hint="eastAsia"/>
                <w:i/>
                <w:iCs/>
                <w:color w:val="0000FF"/>
                <w:lang w:eastAsia="zh-CN"/>
              </w:rPr>
              <w:t>NR</w:t>
            </w:r>
            <w:r w:rsidRPr="00CE19D9">
              <w:rPr>
                <w:i/>
                <w:iCs/>
                <w:color w:val="0000FF"/>
              </w:rPr>
              <w:t xml:space="preserve"> includes protection against eavesdropping, modification, and replay attacks. The strong and well-proven security algorithms from the</w:t>
            </w:r>
            <w:r w:rsidRPr="00CE19D9">
              <w:rPr>
                <w:rFonts w:eastAsiaTheme="minorEastAsia" w:hint="eastAsia"/>
                <w:i/>
                <w:iCs/>
                <w:color w:val="0000FF"/>
                <w:lang w:eastAsia="zh-CN"/>
              </w:rPr>
              <w:t xml:space="preserve"> LTE-Advanced </w:t>
            </w:r>
            <w:r w:rsidRPr="00CE19D9">
              <w:rPr>
                <w:i/>
                <w:iCs/>
                <w:color w:val="0000FF"/>
              </w:rPr>
              <w:t>system are reused</w:t>
            </w:r>
            <w:r w:rsidR="00B438A3">
              <w:rPr>
                <w:rFonts w:eastAsiaTheme="minorEastAsia" w:hint="eastAsia"/>
                <w:i/>
                <w:iCs/>
                <w:color w:val="0000FF"/>
                <w:lang w:eastAsia="zh-CN"/>
              </w:rPr>
              <w:t xml:space="preserve"> and support</w:t>
            </w:r>
            <w:r w:rsidR="00B438A3" w:rsidRPr="00675FE5">
              <w:rPr>
                <w:rFonts w:eastAsiaTheme="minorEastAsia"/>
                <w:i/>
                <w:iCs/>
                <w:color w:val="0000FF"/>
                <w:lang w:eastAsia="zh-CN"/>
              </w:rPr>
              <w:t xml:space="preserve"> the transport of 256 bit key</w:t>
            </w:r>
            <w:r w:rsidR="00B438A3" w:rsidRPr="00AD7535">
              <w:rPr>
                <w:lang w:eastAsia="x-none"/>
              </w:rPr>
              <w:t>s</w:t>
            </w:r>
            <w:r w:rsidRPr="00CE19D9">
              <w:rPr>
                <w:i/>
                <w:iCs/>
                <w:color w:val="0000FF"/>
              </w:rPr>
              <w:t xml:space="preserve">. Signalling traffic is encrypted and integrity protected. User plane traffic is encrypted and can be integrity protected. This integrity protection of user plane traffic is a new enhancement in </w:t>
            </w:r>
            <w:r w:rsidRPr="00CE19D9">
              <w:rPr>
                <w:rFonts w:eastAsiaTheme="minorEastAsia" w:hint="eastAsia"/>
                <w:i/>
                <w:iCs/>
                <w:color w:val="0000FF"/>
                <w:lang w:eastAsia="zh-CN"/>
              </w:rPr>
              <w:t>NR</w:t>
            </w:r>
            <w:r w:rsidRPr="00CE19D9">
              <w:rPr>
                <w:i/>
                <w:iCs/>
                <w:color w:val="0000FF"/>
              </w:rPr>
              <w:t>.</w:t>
            </w:r>
          </w:p>
          <w:p w:rsidR="00EA3B9D" w:rsidRDefault="00EA3B9D" w:rsidP="00EA3B9D">
            <w:pPr>
              <w:pStyle w:val="Tabletext"/>
              <w:rPr>
                <w:i/>
                <w:iCs/>
                <w:color w:val="0000FF"/>
              </w:rPr>
            </w:pPr>
          </w:p>
          <w:p w:rsidR="007517B1" w:rsidRDefault="007517B1" w:rsidP="007517B1">
            <w:pPr>
              <w:pStyle w:val="Tabletext"/>
              <w:rPr>
                <w:i/>
                <w:iCs/>
                <w:color w:val="0000FF"/>
              </w:rPr>
            </w:pPr>
            <w:r>
              <w:rPr>
                <w:i/>
                <w:iCs/>
                <w:color w:val="0000FF"/>
              </w:rPr>
              <w:t xml:space="preserve">It is mandatory to integrity protect radio resource </w:t>
            </w:r>
            <w:r w:rsidRPr="009A48AA">
              <w:rPr>
                <w:i/>
                <w:iCs/>
                <w:color w:val="0000FF"/>
              </w:rPr>
              <w:t xml:space="preserve">control messages that redirect devices. This feature makes it infeasible for </w:t>
            </w:r>
            <w:r>
              <w:rPr>
                <w:i/>
                <w:iCs/>
                <w:color w:val="0000FF"/>
              </w:rPr>
              <w:t>attackers</w:t>
            </w:r>
            <w:r w:rsidRPr="009A48AA">
              <w:rPr>
                <w:i/>
                <w:iCs/>
                <w:color w:val="0000FF"/>
              </w:rPr>
              <w:t xml:space="preserve"> to perform rogue redirections.</w:t>
            </w:r>
          </w:p>
          <w:p w:rsidR="007517B1" w:rsidRDefault="007517B1" w:rsidP="007517B1">
            <w:pPr>
              <w:pStyle w:val="Tabletext"/>
              <w:rPr>
                <w:i/>
                <w:iCs/>
                <w:color w:val="0000FF"/>
              </w:rPr>
            </w:pPr>
          </w:p>
          <w:p w:rsidR="007517B1" w:rsidRPr="00754959" w:rsidRDefault="007517B1" w:rsidP="007517B1">
            <w:pPr>
              <w:pStyle w:val="Tabletext"/>
              <w:rPr>
                <w:i/>
                <w:iCs/>
                <w:color w:val="0000FF"/>
              </w:rPr>
            </w:pPr>
            <w:r w:rsidRPr="009A48AA">
              <w:rPr>
                <w:i/>
                <w:iCs/>
                <w:color w:val="0000FF"/>
              </w:rPr>
              <w:t xml:space="preserve">Various timers are specified for different scenarios for devices to wait and retry connecting with the network. This feature mitigates the risk of </w:t>
            </w:r>
            <w:r>
              <w:rPr>
                <w:i/>
                <w:iCs/>
                <w:color w:val="0000FF"/>
              </w:rPr>
              <w:t>attackers</w:t>
            </w:r>
            <w:r w:rsidRPr="009A48AA">
              <w:rPr>
                <w:i/>
                <w:iCs/>
                <w:color w:val="0000FF"/>
              </w:rPr>
              <w:t xml:space="preserve"> trying to keep devices locked out from the network</w:t>
            </w:r>
            <w:r>
              <w:rPr>
                <w:i/>
                <w:iCs/>
                <w:color w:val="0000FF"/>
              </w:rPr>
              <w:t>.</w:t>
            </w:r>
          </w:p>
          <w:p w:rsidR="007517B1" w:rsidRPr="007517B1" w:rsidRDefault="007517B1" w:rsidP="00EA3B9D">
            <w:pPr>
              <w:pStyle w:val="Tabletext"/>
              <w:rPr>
                <w:i/>
                <w:iCs/>
                <w:color w:val="0000FF"/>
              </w:rPr>
            </w:pPr>
          </w:p>
          <w:p w:rsidR="00264F69" w:rsidRDefault="00EA3B9D" w:rsidP="00264F69">
            <w:pPr>
              <w:pStyle w:val="Tabletext"/>
              <w:rPr>
                <w:rFonts w:eastAsiaTheme="minorEastAsia"/>
                <w:b/>
                <w:sz w:val="22"/>
                <w:szCs w:val="22"/>
                <w:lang w:eastAsia="zh-CN"/>
              </w:rPr>
            </w:pPr>
            <w:r w:rsidRPr="00CE19D9">
              <w:rPr>
                <w:i/>
                <w:iCs/>
                <w:color w:val="0000FF"/>
              </w:rPr>
              <w:t xml:space="preserve">All the enhancements in </w:t>
            </w:r>
            <w:r w:rsidRPr="00CE19D9">
              <w:rPr>
                <w:rFonts w:eastAsiaTheme="minorEastAsia" w:hint="eastAsia"/>
                <w:i/>
                <w:iCs/>
                <w:color w:val="0000FF"/>
                <w:lang w:eastAsia="zh-CN"/>
              </w:rPr>
              <w:t>NR</w:t>
            </w:r>
            <w:r w:rsidRPr="00CE19D9">
              <w:rPr>
                <w:i/>
                <w:iCs/>
                <w:color w:val="0000FF"/>
              </w:rPr>
              <w:t xml:space="preserve"> are made while simultaneously complying with regulatory duties. Legal intercept is provided by core network functions.</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3F3DCF" w:rsidRPr="002B0F37" w:rsidRDefault="003F3DCF" w:rsidP="003F3DCF">
            <w:pPr>
              <w:pStyle w:val="Tabletext"/>
              <w:rPr>
                <w:i/>
                <w:color w:val="0000FF"/>
                <w:szCs w:val="22"/>
                <w:lang w:val="en-US" w:eastAsia="ja-JP"/>
              </w:rPr>
            </w:pPr>
            <w:r w:rsidRPr="002B0F37">
              <w:rPr>
                <w:i/>
                <w:color w:val="0000FF"/>
                <w:szCs w:val="22"/>
                <w:lang w:val="en-US" w:eastAsia="ja-JP"/>
              </w:rPr>
              <w:t>1008 physical cell identities are supported. Thus, theoretically 1008-cell reuse is realized. In the case of NR operating with a TDD carrier and an SUL carrier, the cell identity is the same. In the case of NR operating with carrier aggregation, the cell identities are allocated to each of the aggregated carrier.</w:t>
            </w:r>
          </w:p>
          <w:p w:rsidR="00173F06" w:rsidRPr="003F3DCF" w:rsidRDefault="003F3DCF" w:rsidP="00922A70">
            <w:pPr>
              <w:pStyle w:val="Tabletext"/>
              <w:keepNext/>
              <w:keepLines/>
              <w:rPr>
                <w:rFonts w:eastAsiaTheme="minorEastAsia"/>
                <w:sz w:val="22"/>
                <w:szCs w:val="22"/>
                <w:lang w:val="en-US" w:eastAsia="zh-CN"/>
              </w:rPr>
            </w:pPr>
            <w:r w:rsidRPr="002B0F37">
              <w:rPr>
                <w:i/>
                <w:color w:val="0000FF"/>
                <w:szCs w:val="22"/>
                <w:lang w:val="en-US" w:eastAsia="ja-JP"/>
              </w:rPr>
              <w:t>Actual cell deployment is operation specific. Self configuration can be also supported.</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i/>
                <w:color w:val="0000FF"/>
              </w:rPr>
            </w:pPr>
            <w:r w:rsidRPr="006F6543">
              <w:rPr>
                <w:i/>
                <w:color w:val="0000FF"/>
              </w:rPr>
              <w:t>The RIT has been designed with the aim to minimize the always-on signals to reduce the interference in the system. This is achieved by:</w:t>
            </w:r>
          </w:p>
          <w:p w:rsidR="00264F69" w:rsidRDefault="008F2A2C" w:rsidP="00BF6AAA">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rsidR="00264F69" w:rsidRDefault="008F2A2C"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Use UE-specific demodulation reference signals for control and data that are only transmitted when control and/or data is being transmitted</w:t>
            </w:r>
          </w:p>
          <w:p w:rsidR="00264F69" w:rsidRDefault="008F2A2C"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color w:val="0000FF"/>
                <w:sz w:val="20"/>
              </w:rPr>
            </w:pPr>
            <w:r w:rsidRPr="006F6543">
              <w:rPr>
                <w:i/>
                <w:color w:val="0000FF"/>
                <w:sz w:val="20"/>
              </w:rPr>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8F2A2C" w:rsidRDefault="008F2A2C" w:rsidP="00D97559">
            <w:pPr>
              <w:pStyle w:val="Tabletext"/>
              <w:rPr>
                <w:rFonts w:eastAsiaTheme="minorEastAsia"/>
                <w:sz w:val="22"/>
                <w:szCs w:val="22"/>
                <w:lang w:eastAsia="zh-CN"/>
              </w:rPr>
            </w:pPr>
            <w:r w:rsidRPr="006F6543">
              <w:rPr>
                <w:i/>
                <w:color w:val="0000FF"/>
              </w:rPr>
              <w:t>Coordinated multipoint transmission/reception (CoMP) is another approach supported by the RIT to mitigate interference between cells and improve system performance by dynamic coordination in the scheduling/transmission between/from multiple cell sites.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signalling, if any, which can be used for intercell interference mitigation?</w:t>
            </w:r>
          </w:p>
          <w:p w:rsidR="00E71CA6" w:rsidRPr="00E71CA6" w:rsidRDefault="0011618E" w:rsidP="0011618E">
            <w:pPr>
              <w:pStyle w:val="Tabletext"/>
              <w:rPr>
                <w:rFonts w:eastAsiaTheme="minorEastAsia"/>
                <w:sz w:val="22"/>
                <w:szCs w:val="22"/>
                <w:lang w:eastAsia="zh-CN"/>
              </w:rPr>
            </w:pPr>
            <w:r w:rsidRPr="00305DAA">
              <w:rPr>
                <w:rFonts w:eastAsiaTheme="minorEastAsia"/>
                <w:i/>
                <w:color w:val="0000FF"/>
                <w:u w:val="single"/>
                <w:lang w:eastAsia="zh-CN"/>
              </w:rPr>
              <w:t xml:space="preserve">To support handling of Cross Link Interference (CLI) and for Remote Interference Management (RIM), NR will support inter-base station </w:t>
            </w:r>
            <w:r w:rsidRPr="006F69A8">
              <w:rPr>
                <w:rFonts w:eastAsiaTheme="minorEastAsia"/>
                <w:i/>
                <w:color w:val="0000FF"/>
                <w:u w:val="single"/>
                <w:lang w:eastAsia="zh-CN"/>
              </w:rPr>
              <w:t>signalling</w:t>
            </w:r>
            <w:r>
              <w:rPr>
                <w:rFonts w:eastAsiaTheme="minorEastAsia"/>
                <w:i/>
                <w:color w:val="0000FF"/>
                <w:u w:val="single"/>
                <w:lang w:eastAsia="zh-CN"/>
              </w:rPr>
              <w:t xml:space="preserve"> via the </w:t>
            </w:r>
            <w:proofErr w:type="spellStart"/>
            <w:r>
              <w:rPr>
                <w:rFonts w:eastAsiaTheme="minorEastAsia"/>
                <w:i/>
                <w:color w:val="0000FF"/>
                <w:u w:val="single"/>
                <w:lang w:eastAsia="zh-CN"/>
              </w:rPr>
              <w:t>Xn</w:t>
            </w:r>
            <w:proofErr w:type="spellEnd"/>
            <w:r>
              <w:rPr>
                <w:rFonts w:eastAsiaTheme="minorEastAsia"/>
                <w:i/>
                <w:color w:val="0000FF"/>
                <w:u w:val="single"/>
                <w:lang w:eastAsia="zh-CN"/>
              </w:rPr>
              <w:t xml:space="preserve"> interface and the core network. This is further described in TR 38.866.</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t>Describe the feature or features used to mitigate intersymbol interference.</w:t>
            </w:r>
          </w:p>
          <w:p w:rsidR="000259BC" w:rsidRPr="000C6EF8" w:rsidRDefault="00864928" w:rsidP="000259BC">
            <w:pPr>
              <w:pStyle w:val="Tabletext"/>
              <w:rPr>
                <w:rFonts w:eastAsiaTheme="minorEastAsia"/>
                <w:b/>
                <w:i/>
                <w:color w:val="0000FF"/>
                <w:szCs w:val="22"/>
                <w:u w:val="single"/>
                <w:lang w:eastAsia="zh-CN"/>
              </w:rPr>
            </w:pPr>
            <w:r>
              <w:rPr>
                <w:i/>
                <w:color w:val="0000FF"/>
                <w:szCs w:val="22"/>
              </w:rPr>
              <w:lastRenderedPageBreak/>
              <w:t xml:space="preserve">Time and frequency synchronization to the DL and UL frame structures in combination with </w:t>
            </w:r>
            <w:r>
              <w:rPr>
                <w:rFonts w:eastAsiaTheme="minorEastAsia" w:hint="eastAsia"/>
                <w:i/>
                <w:color w:val="0000FF"/>
                <w:szCs w:val="22"/>
                <w:lang w:eastAsia="zh-CN"/>
              </w:rPr>
              <w:t>t</w:t>
            </w:r>
            <w:r w:rsidR="000259BC" w:rsidRPr="000C6EF8">
              <w:rPr>
                <w:i/>
                <w:iCs/>
                <w:color w:val="0000FF"/>
                <w:szCs w:val="22"/>
              </w:rPr>
              <w:t>he use of a cyclic prefix OFDM transmission in both UL(with or without transform precoding)  and DL, provides robustness against intersymbol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264F69" w:rsidRDefault="00167EE8" w:rsidP="00BF6AAA">
            <w:pPr>
              <w:pStyle w:val="Tabletext"/>
              <w:spacing w:beforeLines="50" w:before="12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264F69" w:rsidRDefault="00167EE8" w:rsidP="006A2163">
            <w:pPr>
              <w:pStyle w:val="Tabletext"/>
              <w:spacing w:beforeLines="50" w:before="120" w:after="0"/>
              <w:rPr>
                <w:rFonts w:eastAsiaTheme="minorEastAsia"/>
                <w:sz w:val="22"/>
                <w:szCs w:val="22"/>
                <w:lang w:eastAsia="zh-CN"/>
              </w:rPr>
            </w:pPr>
            <w:r w:rsidRPr="000C6EF8">
              <w:rPr>
                <w:i/>
                <w:iCs/>
                <w:color w:val="0000FF"/>
                <w:szCs w:val="22"/>
              </w:rPr>
              <w:t>In case of transform precoding in the UL, time-dispersion/frequency-selectivity on the radio channel can be handled by receiver-side equalization.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Time diversity: repetition, Rake-receiver,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Space diversity: multiple sectors,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Frequency diversity: frequency hopping (FH), wideband transmission, etc.</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Multi-user diversity: proportional fairness (PF),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Other schemes.</w:t>
            </w:r>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number of RF transmitters.</w:t>
            </w:r>
          </w:p>
          <w:p w:rsidR="00264F69" w:rsidRDefault="00AE5A48" w:rsidP="00BF6AAA">
            <w:pPr>
              <w:pStyle w:val="Tabletext"/>
              <w:spacing w:beforeLines="50" w:before="120" w:after="0"/>
              <w:rPr>
                <w:i/>
                <w:iCs/>
                <w:color w:val="0000FF"/>
              </w:rPr>
            </w:pPr>
            <w:r w:rsidRPr="00F87EBA">
              <w:rPr>
                <w:i/>
                <w:iCs/>
                <w:color w:val="0000FF"/>
              </w:rPr>
              <w:t xml:space="preserve">The RIT provides the following means for diversity: </w:t>
            </w:r>
          </w:p>
          <w:p w:rsidR="00264F69"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iCs/>
                <w:color w:val="0000FF"/>
                <w:sz w:val="20"/>
              </w:rPr>
            </w:pPr>
            <w:r w:rsidRPr="00F87EBA">
              <w:rPr>
                <w:i/>
                <w:iCs/>
                <w:color w:val="0000FF"/>
                <w:sz w:val="20"/>
              </w:rPr>
              <w:t>Space diversity by means of multiple transmit and receiver antennas and beamforming</w:t>
            </w:r>
          </w:p>
          <w:p w:rsidR="00264F69" w:rsidRDefault="00AE5A48" w:rsidP="006A2163">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DF521F" w:rsidRDefault="00AE5A48" w:rsidP="006A2163">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DF521F"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Frequency diversity by means of wide overall transmission bandwidth and possibility for uplink frequency hopping and uplink and downlink frequency-distributed transmissions</w:t>
            </w:r>
          </w:p>
          <w:p w:rsidR="00DF521F"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bCs/>
                <w:i/>
                <w:iCs/>
                <w:color w:val="0000FF"/>
                <w:sz w:val="20"/>
                <w:u w:val="single"/>
              </w:rPr>
            </w:pPr>
            <w:r w:rsidRPr="00F87EBA">
              <w:rPr>
                <w:i/>
                <w:iCs/>
                <w:color w:val="0000FF"/>
                <w:sz w:val="20"/>
              </w:rPr>
              <w:t>Time diversity by means of fast retransmissions with hybrid ARQ protocol allowing combining of the retransmissions with the original transmission</w:t>
            </w:r>
          </w:p>
          <w:p w:rsidR="00DF521F"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rFonts w:eastAsiaTheme="minorEastAsia"/>
                <w:b/>
                <w:sz w:val="22"/>
                <w:szCs w:val="22"/>
                <w:lang w:eastAsia="zh-CN"/>
              </w:rPr>
            </w:pPr>
            <w:r w:rsidRPr="00F87EBA">
              <w:rPr>
                <w:i/>
                <w:color w:val="0000FF"/>
                <w:sz w:val="20"/>
              </w:rPr>
              <w:t>Multi-user diversity by means of channel-aware scheduling</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lastRenderedPageBreak/>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rsidR="00C81DF0" w:rsidRPr="00266A56" w:rsidRDefault="00C81DF0" w:rsidP="00C81DF0">
            <w:pPr>
              <w:pStyle w:val="ae"/>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rsidR="00C81DF0" w:rsidRPr="00266A56" w:rsidRDefault="00C81DF0" w:rsidP="00C81DF0">
            <w:pPr>
              <w:spacing w:before="0"/>
              <w:rPr>
                <w:i/>
                <w:color w:val="0000FF"/>
                <w:sz w:val="20"/>
              </w:rPr>
            </w:pPr>
            <w:r w:rsidRPr="00266A56">
              <w:rPr>
                <w:i/>
                <w:color w:val="0000FF"/>
                <w:sz w:val="20"/>
              </w:rPr>
              <w:t>Furthermore, common SFN initialization time shall be provided for all BSs in synchronized TDD area.</w:t>
            </w:r>
          </w:p>
          <w:p w:rsidR="00C81DF0" w:rsidRPr="00266A56" w:rsidRDefault="00C81DF0" w:rsidP="00C81DF0">
            <w:pPr>
              <w:spacing w:after="240"/>
              <w:rPr>
                <w:i/>
                <w:color w:val="0000FF"/>
                <w:sz w:val="20"/>
              </w:rPr>
            </w:pPr>
            <w:r w:rsidRPr="00266A56">
              <w:rPr>
                <w:i/>
                <w:color w:val="0000FF"/>
                <w:sz w:val="20"/>
              </w:rPr>
              <w:t>A certain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1C28D9" w:rsidRDefault="001C28D9" w:rsidP="001C28D9">
            <w:pPr>
              <w:pStyle w:val="ae"/>
              <w:numPr>
                <w:ilvl w:val="1"/>
                <w:numId w:val="71"/>
              </w:numPr>
              <w:rPr>
                <w:i/>
                <w:color w:val="0000FF"/>
                <w:sz w:val="20"/>
              </w:rPr>
            </w:pPr>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within ±0.05 ppm</w:t>
            </w:r>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p>
          <w:p w:rsidR="001C28D9" w:rsidRDefault="001C28D9" w:rsidP="001C28D9">
            <w:pPr>
              <w:pStyle w:val="ae"/>
              <w:numPr>
                <w:ilvl w:val="1"/>
                <w:numId w:val="71"/>
              </w:numPr>
              <w:rPr>
                <w:i/>
                <w:color w:val="0000FF"/>
                <w:sz w:val="20"/>
              </w:rPr>
            </w:pPr>
            <w:r>
              <w:rPr>
                <w:rFonts w:ascii="Times New Roman" w:hAnsi="Times New Roman"/>
                <w:i/>
                <w:color w:val="0000FF"/>
                <w:sz w:val="20"/>
              </w:rPr>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260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w:t>
            </w:r>
            <w:r w:rsidRPr="006C53DE">
              <w:rPr>
                <w:rFonts w:ascii="Times New Roman" w:hAnsi="Times New Roman"/>
                <w:i/>
                <w:color w:val="0000FF"/>
                <w:sz w:val="20"/>
              </w:rPr>
              <w:t>3µs</w:t>
            </w:r>
            <w:r>
              <w:rPr>
                <w:rFonts w:ascii="Times New Roman" w:hAnsi="Times New Roman"/>
                <w:i/>
                <w:color w:val="0000FF"/>
                <w:sz w:val="20"/>
              </w:rPr>
              <w:t xml:space="preserve">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The cell phase synchronization accuracy measured at BS antenna connectors shall be better than 3 µs.</w:t>
            </w:r>
          </w:p>
          <w:p w:rsidR="00C81DF0" w:rsidRPr="00C81DF0" w:rsidRDefault="00C81DF0" w:rsidP="00077A30">
            <w:pPr>
              <w:rPr>
                <w:i/>
                <w:color w:val="0000FF"/>
              </w:rPr>
            </w:pPr>
            <w:r w:rsidRPr="00266A56">
              <w:rPr>
                <w:i/>
                <w:color w:val="0000FF"/>
                <w:sz w:val="20"/>
              </w:rPr>
              <w:t xml:space="preserve">For more information please refer to </w:t>
            </w:r>
            <w:r w:rsidRPr="00266A56">
              <w:rPr>
                <w:rFonts w:eastAsiaTheme="minorEastAsia" w:hint="eastAsia"/>
                <w:i/>
                <w:color w:val="0000FF"/>
                <w:sz w:val="20"/>
                <w:lang w:eastAsia="zh-CN"/>
              </w:rPr>
              <w:t>[</w:t>
            </w:r>
            <w:r w:rsidRPr="00266A56">
              <w:rPr>
                <w:i/>
                <w:color w:val="0000FF"/>
                <w:sz w:val="20"/>
              </w:rPr>
              <w:t>38.401</w:t>
            </w:r>
            <w:r w:rsidRPr="00266A56">
              <w:rPr>
                <w:rFonts w:eastAsiaTheme="minorEastAsia" w:hint="eastAsia"/>
                <w:i/>
                <w:color w:val="0000FF"/>
                <w:sz w:val="20"/>
                <w:lang w:eastAsia="zh-CN"/>
              </w:rPr>
              <w:t>]</w:t>
            </w:r>
            <w:r w:rsidRPr="00266A56">
              <w:rPr>
                <w:i/>
                <w:color w:val="0000FF"/>
                <w:sz w:val="20"/>
              </w:rPr>
              <w:t xml:space="preserve">, </w:t>
            </w:r>
            <w:r w:rsidRPr="00266A56">
              <w:rPr>
                <w:rFonts w:eastAsiaTheme="minorEastAsia" w:hint="eastAsia"/>
                <w:i/>
                <w:color w:val="0000FF"/>
                <w:sz w:val="20"/>
                <w:lang w:eastAsia="zh-CN"/>
              </w:rPr>
              <w:t>[</w:t>
            </w:r>
            <w:r w:rsidRPr="00266A56">
              <w:rPr>
                <w:i/>
                <w:color w:val="0000FF"/>
                <w:sz w:val="20"/>
              </w:rPr>
              <w:t>38.133</w:t>
            </w:r>
            <w:r w:rsidRPr="00266A56">
              <w:rPr>
                <w:rFonts w:eastAsiaTheme="minorEastAsia" w:hint="eastAsia"/>
                <w:i/>
                <w:color w:val="0000FF"/>
                <w:sz w:val="20"/>
                <w:lang w:eastAsia="zh-CN"/>
              </w:rPr>
              <w:t>]</w:t>
            </w:r>
            <w:r w:rsidR="000768AD">
              <w:rPr>
                <w:rFonts w:eastAsiaTheme="minorEastAsia" w:hint="eastAsia"/>
                <w:i/>
                <w:color w:val="0000FF"/>
                <w:sz w:val="20"/>
                <w:lang w:eastAsia="zh-CN"/>
              </w:rPr>
              <w:t xml:space="preserve">, </w:t>
            </w:r>
            <w:r w:rsidR="000768AD">
              <w:rPr>
                <w:i/>
                <w:color w:val="0000FF"/>
                <w:sz w:val="20"/>
              </w:rPr>
              <w:t>[38.104</w:t>
            </w:r>
            <w:r w:rsidR="000768AD" w:rsidRPr="00266A56">
              <w:rPr>
                <w:rFonts w:eastAsiaTheme="minorEastAsia" w:hint="eastAsia"/>
                <w:i/>
                <w:color w:val="0000FF"/>
                <w:sz w:val="20"/>
                <w:lang w:eastAsia="zh-CN"/>
              </w:rPr>
              <w:t>]</w:t>
            </w:r>
            <w:r w:rsidRPr="00266A56">
              <w:rPr>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(PSS) and secondary synchronization signal (SSS). </w:t>
            </w:r>
            <w:r w:rsidRPr="002D6C80">
              <w:rPr>
                <w:rFonts w:hint="eastAsia"/>
                <w:i/>
                <w:color w:val="0000FF"/>
                <w:sz w:val="20"/>
              </w:rPr>
              <w:t xml:space="preserve">PSS is </w:t>
            </w:r>
            <w:r w:rsidRPr="002D6C80">
              <w:rPr>
                <w:i/>
                <w:color w:val="0000FF"/>
                <w:sz w:val="20"/>
              </w:rPr>
              <w:t>used</w:t>
            </w:r>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r w:rsidRPr="002D6C80">
              <w:rPr>
                <w:rFonts w:hint="eastAsia"/>
                <w:i/>
                <w:color w:val="0000FF"/>
                <w:sz w:val="20"/>
              </w:rPr>
              <w:t xml:space="preserve">is </w:t>
            </w:r>
            <w:r w:rsidRPr="002D6C80">
              <w:rPr>
                <w:i/>
                <w:color w:val="0000FF"/>
                <w:sz w:val="20"/>
              </w:rPr>
              <w:t>used</w:t>
            </w:r>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rsidR="002D6C80" w:rsidRPr="002D6C80" w:rsidRDefault="00077A30" w:rsidP="00077A30">
            <w:pPr>
              <w:rPr>
                <w:rFonts w:eastAsiaTheme="minorEastAsia"/>
                <w:lang w:eastAsia="zh-CN"/>
              </w:rPr>
            </w:pPr>
            <w:r>
              <w:rPr>
                <w:i/>
                <w:color w:val="0000FF"/>
                <w:sz w:val="20"/>
              </w:rPr>
              <w:t>See more information i</w:t>
            </w:r>
            <w:r>
              <w:rPr>
                <w:rFonts w:eastAsiaTheme="minorEastAsia" w:hint="eastAsia"/>
                <w:i/>
                <w:color w:val="0000FF"/>
                <w:sz w:val="20"/>
                <w:lang w:eastAsia="zh-CN"/>
              </w:rPr>
              <w:t>n</w:t>
            </w:r>
            <w:r w:rsidR="002D6C80" w:rsidRPr="002D6C80">
              <w:rPr>
                <w:i/>
                <w:color w:val="0000FF"/>
                <w:sz w:val="20"/>
              </w:rPr>
              <w:t xml:space="preserve"> </w:t>
            </w:r>
            <w:r w:rsidR="002D6C80" w:rsidRPr="002D6C80">
              <w:rPr>
                <w:rFonts w:eastAsiaTheme="minorEastAsia" w:hint="eastAsia"/>
                <w:i/>
                <w:color w:val="0000FF"/>
                <w:sz w:val="20"/>
                <w:lang w:eastAsia="zh-CN"/>
              </w:rPr>
              <w:t>[</w:t>
            </w:r>
            <w:r w:rsidR="002D6C80" w:rsidRPr="002D6C80">
              <w:rPr>
                <w:i/>
                <w:color w:val="0000FF"/>
                <w:sz w:val="20"/>
              </w:rPr>
              <w:t>38.213</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4 and </w:t>
            </w:r>
            <w:r w:rsidR="002D6C80" w:rsidRPr="002D6C80">
              <w:rPr>
                <w:rFonts w:eastAsiaTheme="minorEastAsia" w:hint="eastAsia"/>
                <w:i/>
                <w:color w:val="0000FF"/>
                <w:sz w:val="20"/>
                <w:lang w:eastAsia="zh-CN"/>
              </w:rPr>
              <w:t>[</w:t>
            </w:r>
            <w:r w:rsidR="002D6C80" w:rsidRPr="002D6C80">
              <w:rPr>
                <w:i/>
                <w:color w:val="0000FF"/>
                <w:sz w:val="20"/>
              </w:rPr>
              <w:t>38.211</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7.4.2.</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eastAsia="宋体"/>
                <w:bCs/>
                <w:sz w:val="22"/>
                <w:szCs w:val="22"/>
              </w:rPr>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rsidR="00725A3E" w:rsidRPr="00725A3E" w:rsidRDefault="00725A3E" w:rsidP="004C60AC">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r w:rsidR="004C60AC">
              <w:rPr>
                <w:rFonts w:eastAsiaTheme="minorEastAsia" w:hint="eastAsia"/>
                <w:i/>
                <w:color w:val="0000FF"/>
                <w:szCs w:val="22"/>
                <w:lang w:eastAsia="zh-CN"/>
              </w:rPr>
              <w:t>is</w:t>
            </w:r>
            <w:r w:rsidRPr="00136357">
              <w:rPr>
                <w:rFonts w:eastAsiaTheme="minorEastAsia" w:hint="eastAsia"/>
                <w:i/>
                <w:color w:val="0000FF"/>
                <w:szCs w:val="22"/>
                <w:lang w:eastAsia="zh-CN"/>
              </w:rPr>
              <w:t xml:space="preserve"> provided with link budget template.</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what kind of services/applications can be supported in each usage scenarios in Recommendation ITU-R M.2083 (eMBB, URLLC, and mMTC).</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This proposal </w:t>
            </w:r>
            <w:r w:rsidR="00716E90">
              <w:rPr>
                <w:rFonts w:asciiTheme="majorBidi" w:eastAsiaTheme="minorEastAsia" w:hAnsiTheme="majorBidi" w:cstheme="majorBidi" w:hint="eastAsia"/>
                <w:bCs/>
                <w:i/>
                <w:color w:val="0000FF"/>
                <w:szCs w:val="22"/>
                <w:lang w:eastAsia="zh-CN"/>
              </w:rPr>
              <w:t xml:space="preserve">targets to </w:t>
            </w:r>
            <w:r w:rsidRPr="00F41E00">
              <w:rPr>
                <w:rFonts w:asciiTheme="majorBidi" w:eastAsiaTheme="minorEastAsia" w:hAnsiTheme="majorBidi" w:cstheme="majorBidi"/>
                <w:bCs/>
                <w:i/>
                <w:color w:val="0000FF"/>
                <w:szCs w:val="22"/>
                <w:lang w:eastAsia="zh-CN"/>
              </w:rPr>
              <w:t>support</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eMBB, URLLC, and mMTC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r w:rsidRPr="00F41E00">
              <w:rPr>
                <w:rFonts w:asciiTheme="majorBidi" w:eastAsiaTheme="minorEastAsia" w:hAnsiTheme="majorBidi" w:cstheme="majorBidi" w:hint="eastAsia"/>
                <w:bCs/>
                <w:i/>
                <w:color w:val="0000FF"/>
                <w:szCs w:val="22"/>
                <w:lang w:eastAsia="zh-CN"/>
              </w:rPr>
              <w:t>eMBB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lastRenderedPageBreak/>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mMTC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asciiTheme="majorBidi" w:hAnsiTheme="majorBidi" w:cstheme="majorBidi"/>
                <w:bCs/>
                <w:sz w:val="22"/>
                <w:szCs w:val="22"/>
                <w:lang w:eastAsia="ja-JP"/>
              </w:rPr>
              <w:lastRenderedPageBreak/>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any capabilities/features to flexibly deploy a range of services across different usage scenarios (eMBB, URLLC, and mMTC) in an efficient manner, (e.g., a proposed RIT/SRIT is designed to use a single continuous or multiple block(s) of spectrum).</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short scheduling interval achieved with both high subcarrier spacing (short symbol 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grant is supported</w:t>
            </w:r>
            <w:r w:rsidRPr="003D2584">
              <w:rPr>
                <w:rFonts w:eastAsiaTheme="minorEastAsia" w:hint="eastAsia"/>
                <w:i/>
                <w:color w:val="0000FF"/>
                <w:szCs w:val="22"/>
                <w:lang w:eastAsia="zh-CN"/>
              </w:rPr>
              <w:t xml:space="preserve"> to reduce UL 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mMTC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R and increased average Tx 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URLLC, eMBB and mMTC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eMBB/mMTC transmissions, if necessary, and URLLC services can be mapped to e.g. a shorter allocation duration for lower latency by small number of scheduled symbols, as well as by using higher sub-carrier spacing and thus allocation duration for the same number of scheduled symbols, while eM</w:t>
            </w:r>
            <w:r w:rsidRPr="00AB3F14">
              <w:rPr>
                <w:rFonts w:eastAsiaTheme="minorEastAsia" w:hint="eastAsia"/>
                <w:i/>
                <w:iCs/>
                <w:color w:val="0000FF"/>
                <w:szCs w:val="22"/>
                <w:lang w:eastAsia="zh-CN"/>
              </w:rPr>
              <w:t>BB</w:t>
            </w:r>
            <w:r w:rsidRPr="00AB3F14">
              <w:rPr>
                <w:i/>
                <w:iCs/>
                <w:color w:val="0000FF"/>
                <w:szCs w:val="22"/>
              </w:rPr>
              <w:t xml:space="preserve"> services can be mapped to do the opposite. Different sub-carrier spacings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can coexist in a single carrier with no need for fixed divisions within the carrier</w:t>
            </w:r>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EB0E2E" w:rsidRPr="00EB0E2E" w:rsidRDefault="00EB0E2E" w:rsidP="00967687">
            <w:pPr>
              <w:pStyle w:val="Tabletext"/>
              <w:rPr>
                <w:rFonts w:eastAsiaTheme="minorEastAsia"/>
                <w:i/>
                <w:iCs/>
                <w:color w:val="0000FF"/>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t>Describe technical basis for global circulation of terminals not causing harmful interference in any country where they circulate, including a case when terminals have capability of device-to-device direct communication mode.</w:t>
            </w:r>
          </w:p>
          <w:p w:rsidR="00912AB9" w:rsidRDefault="00912AB9" w:rsidP="00912AB9">
            <w:pPr>
              <w:pStyle w:val="Tabletext"/>
              <w:spacing w:before="0" w:after="120"/>
              <w:rPr>
                <w:rFonts w:eastAsiaTheme="minorEastAsia"/>
                <w:i/>
                <w:color w:val="0000FF"/>
                <w:szCs w:val="22"/>
                <w:lang w:eastAsia="zh-CN"/>
              </w:rPr>
            </w:pPr>
            <w:r>
              <w:rPr>
                <w:rFonts w:eastAsiaTheme="minorEastAsia"/>
                <w:i/>
                <w:color w:val="0000FF"/>
                <w:szCs w:val="22"/>
                <w:lang w:eastAsia="zh-CN"/>
              </w:rPr>
              <w:t xml:space="preserve">3GPP defines a set of </w:t>
            </w:r>
            <w:r>
              <w:rPr>
                <w:rFonts w:eastAsiaTheme="minorEastAsia" w:hint="eastAsia"/>
                <w:i/>
                <w:color w:val="0000FF"/>
                <w:szCs w:val="22"/>
                <w:lang w:eastAsia="zh-CN"/>
              </w:rPr>
              <w:t xml:space="preserve">NR </w:t>
            </w:r>
            <w:r>
              <w:rPr>
                <w:rFonts w:eastAsiaTheme="minorEastAsia"/>
                <w:i/>
                <w:color w:val="0000FF"/>
                <w:szCs w:val="22"/>
                <w:lang w:eastAsia="zh-CN"/>
              </w:rPr>
              <w:t xml:space="preserve">frequency bands with band specific requirements in such a way that each band complies to the regulatory requirements of a given region or regions within the used deployment.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broadcasts the band information on the deployed carriers and possible additional transmit requirements for the UE to comply to. If the UE is not able to comply with the requirements provided by the network, it is not allowed to initiate connection towards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on that band.</w:t>
            </w:r>
          </w:p>
          <w:p w:rsidR="00912AB9" w:rsidRDefault="00912AB9" w:rsidP="00912AB9">
            <w:pPr>
              <w:pStyle w:val="Tabletext"/>
              <w:spacing w:before="0" w:after="120"/>
              <w:rPr>
                <w:rFonts w:eastAsiaTheme="minorEastAsia"/>
                <w:i/>
                <w:color w:val="0000FF"/>
                <w:szCs w:val="22"/>
                <w:lang w:eastAsia="zh-CN"/>
              </w:rPr>
            </w:pPr>
            <w:r>
              <w:rPr>
                <w:rFonts w:eastAsiaTheme="minorEastAsia"/>
                <w:i/>
                <w:color w:val="0000FF"/>
                <w:szCs w:val="22"/>
                <w:lang w:eastAsia="zh-CN"/>
              </w:rPr>
              <w:lastRenderedPageBreak/>
              <w:t>In more detail, f</w:t>
            </w:r>
            <w:r w:rsidRPr="005A7D29">
              <w:rPr>
                <w:rFonts w:eastAsiaTheme="minorEastAsia"/>
                <w:i/>
                <w:color w:val="0000FF"/>
                <w:szCs w:val="22"/>
                <w:lang w:eastAsia="zh-CN"/>
              </w:rPr>
              <w:t xml:space="preserve">or </w:t>
            </w:r>
            <w:r>
              <w:rPr>
                <w:rFonts w:eastAsiaTheme="minorEastAsia"/>
                <w:i/>
                <w:color w:val="0000FF"/>
                <w:szCs w:val="22"/>
                <w:lang w:eastAsia="zh-CN"/>
              </w:rPr>
              <w:t xml:space="preserve">a given band, a </w:t>
            </w:r>
            <w:r w:rsidRPr="005A7D29">
              <w:rPr>
                <w:rFonts w:eastAsiaTheme="minorEastAsia"/>
                <w:i/>
                <w:color w:val="0000FF"/>
                <w:szCs w:val="22"/>
                <w:lang w:eastAsia="zh-CN"/>
              </w:rPr>
              <w:t>transmission</w:t>
            </w:r>
            <w:r w:rsidRPr="005A7D29">
              <w:rPr>
                <w:rFonts w:eastAsiaTheme="minorEastAsia" w:hint="eastAsia"/>
                <w:i/>
                <w:color w:val="0000FF"/>
                <w:szCs w:val="22"/>
                <w:lang w:eastAsia="zh-CN"/>
              </w:rPr>
              <w:t xml:space="preserve"> </w:t>
            </w:r>
            <w:r w:rsidRPr="005A7D29">
              <w:rPr>
                <w:rFonts w:eastAsiaTheme="minorEastAsia"/>
                <w:i/>
                <w:color w:val="0000FF"/>
                <w:szCs w:val="22"/>
                <w:lang w:eastAsia="zh-CN"/>
              </w:rPr>
              <w:t>the spectrum mask is specified in terms of a normative (gen</w:t>
            </w:r>
            <w:r>
              <w:rPr>
                <w:rFonts w:eastAsiaTheme="minorEastAsia"/>
                <w:i/>
                <w:color w:val="0000FF"/>
                <w:szCs w:val="22"/>
                <w:lang w:eastAsia="zh-CN"/>
              </w:rPr>
              <w:t xml:space="preserve">eral) spectrum emission mask </w:t>
            </w:r>
            <w:r w:rsidRPr="005A7D29">
              <w:rPr>
                <w:rFonts w:eastAsiaTheme="minorEastAsia"/>
                <w:i/>
                <w:color w:val="0000FF"/>
                <w:szCs w:val="22"/>
                <w:lang w:eastAsia="zh-CN"/>
              </w:rPr>
              <w:t>and</w:t>
            </w:r>
            <w:r>
              <w:rPr>
                <w:rFonts w:eastAsiaTheme="minorEastAsia"/>
                <w:i/>
                <w:color w:val="0000FF"/>
                <w:szCs w:val="22"/>
                <w:lang w:eastAsia="zh-CN"/>
              </w:rPr>
              <w:t xml:space="preserve"> an additional spectrum mask [38</w:t>
            </w:r>
            <w:r w:rsidRPr="005A7D29">
              <w:rPr>
                <w:rFonts w:eastAsiaTheme="minorEastAsia"/>
                <w:i/>
                <w:color w:val="0000FF"/>
                <w:szCs w:val="22"/>
                <w:lang w:eastAsia="zh-CN"/>
              </w:rPr>
              <w:t>.101, sectio</w:t>
            </w:r>
            <w:r>
              <w:rPr>
                <w:rFonts w:eastAsiaTheme="minorEastAsia"/>
                <w:i/>
                <w:color w:val="0000FF"/>
                <w:szCs w:val="22"/>
                <w:lang w:eastAsia="zh-CN"/>
              </w:rPr>
              <w:t>n 6.5</w:t>
            </w:r>
            <w:r w:rsidRPr="005A7D29">
              <w:rPr>
                <w:rFonts w:eastAsiaTheme="minorEastAsia"/>
                <w:i/>
                <w:color w:val="0000FF"/>
                <w:szCs w:val="22"/>
                <w:lang w:eastAsia="zh-CN"/>
              </w:rPr>
              <w:t>]. Th</w:t>
            </w:r>
            <w:r>
              <w:rPr>
                <w:rFonts w:eastAsiaTheme="minorEastAsia"/>
                <w:i/>
                <w:color w:val="0000FF"/>
                <w:szCs w:val="22"/>
                <w:lang w:eastAsia="zh-CN"/>
              </w:rPr>
              <w:t>e</w:t>
            </w:r>
            <w:r w:rsidRPr="005A7D29">
              <w:rPr>
                <w:rFonts w:eastAsiaTheme="minorEastAsia"/>
                <w:i/>
                <w:color w:val="0000FF"/>
                <w:szCs w:val="22"/>
                <w:lang w:eastAsia="zh-CN"/>
              </w:rPr>
              <w:t xml:space="preserve"> additional spectrum emission mask which is </w:t>
            </w:r>
            <w:proofErr w:type="spellStart"/>
            <w:r w:rsidRPr="005A7D29">
              <w:rPr>
                <w:rFonts w:eastAsiaTheme="minorEastAsia"/>
                <w:i/>
                <w:color w:val="0000FF"/>
                <w:szCs w:val="22"/>
                <w:lang w:eastAsia="zh-CN"/>
              </w:rPr>
              <w:t>signaled</w:t>
            </w:r>
            <w:proofErr w:type="spellEnd"/>
            <w:r w:rsidRPr="005A7D29">
              <w:rPr>
                <w:rFonts w:eastAsiaTheme="minorEastAsia"/>
                <w:i/>
                <w:color w:val="0000FF"/>
                <w:szCs w:val="22"/>
                <w:lang w:eastAsia="zh-CN"/>
              </w:rPr>
              <w:t xml:space="preserve"> by the network to the UE as a normative requirement can be used to address; a specific regional regulatory requirement, a frequency band specific requirement, a roaming requirement and a specific deployment scenario. This additional spectrum emission mask can be used to support the many different sharing requirements in terms of co-exist</w:t>
            </w:r>
            <w:r w:rsidRPr="005A7D29">
              <w:rPr>
                <w:rFonts w:eastAsiaTheme="minorEastAsia" w:hint="eastAsia"/>
                <w:i/>
                <w:color w:val="0000FF"/>
                <w:szCs w:val="22"/>
                <w:lang w:eastAsia="zh-CN"/>
              </w:rPr>
              <w:t>e</w:t>
            </w:r>
            <w:r w:rsidRPr="005A7D29">
              <w:rPr>
                <w:rFonts w:eastAsiaTheme="minorEastAsia"/>
                <w:i/>
                <w:color w:val="0000FF"/>
                <w:szCs w:val="22"/>
                <w:lang w:eastAsia="zh-CN"/>
              </w:rPr>
              <w:t>nce for a global roaming terminal</w:t>
            </w:r>
            <w:r>
              <w:rPr>
                <w:rFonts w:eastAsiaTheme="minorEastAsia"/>
                <w:i/>
                <w:color w:val="0000FF"/>
                <w:szCs w:val="22"/>
                <w:lang w:eastAsia="zh-CN"/>
              </w:rPr>
              <w:t>.</w:t>
            </w:r>
          </w:p>
          <w:p w:rsidR="00D45DF6" w:rsidRDefault="00D45DF6" w:rsidP="00D45DF6">
            <w:pPr>
              <w:pStyle w:val="Tabletext"/>
              <w:spacing w:before="0" w:after="120"/>
              <w:rPr>
                <w:rFonts w:eastAsiaTheme="minorEastAsia"/>
                <w:i/>
                <w:color w:val="0000FF"/>
                <w:szCs w:val="22"/>
                <w:lang w:eastAsia="zh-CN"/>
              </w:rPr>
            </w:pPr>
            <w:r>
              <w:rPr>
                <w:rFonts w:eastAsiaTheme="minorEastAsia"/>
                <w:i/>
                <w:color w:val="0000FF"/>
                <w:szCs w:val="22"/>
                <w:lang w:eastAsia="zh-CN"/>
              </w:rPr>
              <w:t>3GPP Release 16 is working to introduce two side link operation modes, where the harmful interference is managed by the network:</w:t>
            </w:r>
          </w:p>
          <w:p w:rsidR="00D45DF6" w:rsidRDefault="00D45DF6" w:rsidP="00D45DF6">
            <w:pPr>
              <w:pStyle w:val="Tabletext"/>
              <w:numPr>
                <w:ilvl w:val="0"/>
                <w:numId w:val="75"/>
              </w:numPr>
              <w:spacing w:before="0" w:after="120"/>
              <w:rPr>
                <w:rFonts w:eastAsiaTheme="minorEastAsia"/>
                <w:i/>
                <w:color w:val="0000FF"/>
                <w:szCs w:val="22"/>
                <w:lang w:eastAsia="zh-CN"/>
              </w:rPr>
            </w:pPr>
            <w:r>
              <w:rPr>
                <w:rFonts w:eastAsiaTheme="minorEastAsia"/>
                <w:i/>
                <w:color w:val="0000FF"/>
                <w:szCs w:val="22"/>
                <w:lang w:eastAsia="zh-CN"/>
              </w:rPr>
              <w:t xml:space="preserve">Mode 1: The NR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schedules the UE’s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and the UE will only transmit on its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when scheduled by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it is connected to.</w:t>
            </w:r>
          </w:p>
          <w:p w:rsidR="00264F69" w:rsidRDefault="00D45DF6" w:rsidP="00783D20">
            <w:pPr>
              <w:pStyle w:val="Tabletext"/>
              <w:numPr>
                <w:ilvl w:val="0"/>
                <w:numId w:val="75"/>
              </w:numPr>
              <w:spacing w:before="0" w:after="120"/>
              <w:rPr>
                <w:rFonts w:eastAsiaTheme="minorEastAsia"/>
                <w:b/>
                <w:bCs/>
                <w:sz w:val="22"/>
                <w:szCs w:val="22"/>
                <w:lang w:eastAsia="zh-CN"/>
              </w:rPr>
            </w:pPr>
            <w:r>
              <w:rPr>
                <w:rFonts w:eastAsiaTheme="minorEastAsia"/>
                <w:i/>
                <w:color w:val="0000FF"/>
                <w:szCs w:val="22"/>
                <w:lang w:eastAsia="zh-CN"/>
              </w:rPr>
              <w:t xml:space="preserve">Mode 2: The UE’s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is preconfigured and the configuration can be updated whenever the UE has IP connectivity. The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configuration includes a geographical area or areas in which the </w:t>
            </w:r>
            <w:proofErr w:type="spellStart"/>
            <w:r>
              <w:rPr>
                <w:rFonts w:eastAsiaTheme="minorEastAsia"/>
                <w:i/>
                <w:color w:val="0000FF"/>
                <w:szCs w:val="22"/>
                <w:lang w:eastAsia="zh-CN"/>
              </w:rPr>
              <w:t>slidenk</w:t>
            </w:r>
            <w:proofErr w:type="spellEnd"/>
            <w:r>
              <w:rPr>
                <w:rFonts w:eastAsiaTheme="minorEastAsia"/>
                <w:i/>
                <w:color w:val="0000FF"/>
                <w:szCs w:val="22"/>
                <w:lang w:eastAsia="zh-CN"/>
              </w:rPr>
              <w:t xml:space="preserve"> transmissions are allowed, and if the UE moves out of the  geographical area(s) it is not allowed to transmit on the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lastRenderedPageBreak/>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rsidR="000D7105" w:rsidRPr="006F74A2" w:rsidRDefault="000D7105" w:rsidP="000D7105">
            <w:pPr>
              <w:pStyle w:val="Tabletext"/>
              <w:rPr>
                <w:rFonts w:eastAsiaTheme="minorEastAsia"/>
                <w:b/>
                <w:i/>
                <w:color w:val="0000FF"/>
                <w:szCs w:val="22"/>
                <w:u w:val="single"/>
                <w:lang w:eastAsia="zh-CN"/>
              </w:rPr>
            </w:pPr>
            <w:r w:rsidRPr="006F74A2">
              <w:rPr>
                <w:rFonts w:eastAsiaTheme="minorEastAsia"/>
                <w:b/>
                <w:i/>
                <w:color w:val="0000FF"/>
                <w:szCs w:val="22"/>
                <w:u w:val="single"/>
                <w:lang w:eastAsia="zh-CN"/>
              </w:rPr>
              <w:t xml:space="preserve"> Network energy efficiency</w:t>
            </w:r>
          </w:p>
          <w:p w:rsidR="000D7105" w:rsidRDefault="000D7105" w:rsidP="000D7105">
            <w:pPr>
              <w:pStyle w:val="Tabletext"/>
              <w:spacing w:before="0" w:after="120"/>
              <w:rPr>
                <w:rFonts w:eastAsiaTheme="minorEastAsia"/>
                <w:i/>
                <w:color w:val="0000FF"/>
                <w:szCs w:val="22"/>
                <w:lang w:eastAsia="zh-CN"/>
              </w:rPr>
            </w:pPr>
            <w:r>
              <w:rPr>
                <w:rFonts w:eastAsiaTheme="minorEastAsia"/>
                <w:i/>
                <w:color w:val="0000FF"/>
                <w:szCs w:val="22"/>
                <w:lang w:eastAsia="zh-CN"/>
              </w:rPr>
              <w:t>The fundamental always-on</w:t>
            </w:r>
            <w:r w:rsidRPr="00E70A5F">
              <w:rPr>
                <w:rFonts w:eastAsiaTheme="minorEastAsia"/>
                <w:i/>
                <w:color w:val="0000FF"/>
                <w:szCs w:val="22"/>
                <w:lang w:eastAsia="zh-CN"/>
              </w:rPr>
              <w:t xml:space="preserve"> transmission that </w:t>
            </w:r>
            <w:r>
              <w:rPr>
                <w:rFonts w:eastAsiaTheme="minorEastAsia"/>
                <w:i/>
                <w:color w:val="0000FF"/>
                <w:szCs w:val="22"/>
                <w:lang w:eastAsia="zh-CN"/>
              </w:rPr>
              <w:t>must</w:t>
            </w:r>
            <w:r w:rsidRPr="00E70A5F">
              <w:rPr>
                <w:rFonts w:eastAsiaTheme="minorEastAsia"/>
                <w:i/>
                <w:color w:val="0000FF"/>
                <w:szCs w:val="22"/>
                <w:lang w:eastAsia="zh-CN"/>
              </w:rPr>
              <w:t xml:space="preserve"> take place is the periodic SS/PBCH block.</w:t>
            </w:r>
            <w:r>
              <w:rPr>
                <w:rFonts w:eastAsiaTheme="minorEastAsia"/>
                <w:i/>
                <w:color w:val="0000FF"/>
                <w:szCs w:val="22"/>
                <w:lang w:eastAsia="zh-CN"/>
              </w:rPr>
              <w:t xml:space="preserve"> The SS/PBCK block is used for the UE to detect the cell, obtain basic information of it on PBCH, and maintain synchronization to it. </w:t>
            </w:r>
            <w:r w:rsidRPr="00E70A5F">
              <w:rPr>
                <w:rFonts w:eastAsiaTheme="minorEastAsia"/>
                <w:i/>
                <w:color w:val="0000FF"/>
                <w:szCs w:val="22"/>
                <w:lang w:eastAsia="zh-CN"/>
              </w:rPr>
              <w:t xml:space="preserve"> The duration</w:t>
            </w:r>
            <w:r>
              <w:rPr>
                <w:rFonts w:eastAsiaTheme="minorEastAsia"/>
                <w:i/>
                <w:color w:val="0000FF"/>
                <w:szCs w:val="22"/>
                <w:lang w:eastAsia="zh-CN"/>
              </w:rPr>
              <w:t>, number and frequency of the</w:t>
            </w:r>
            <w:r w:rsidRPr="00E70A5F">
              <w:rPr>
                <w:rFonts w:eastAsiaTheme="minorEastAsia"/>
                <w:i/>
                <w:color w:val="0000FF"/>
                <w:szCs w:val="22"/>
                <w:lang w:eastAsia="zh-CN"/>
              </w:rPr>
              <w:t xml:space="preserve"> SS/PBCH block</w:t>
            </w:r>
            <w:r>
              <w:rPr>
                <w:rFonts w:eastAsiaTheme="minorEastAsia"/>
                <w:i/>
                <w:color w:val="0000FF"/>
                <w:szCs w:val="22"/>
                <w:lang w:eastAsia="zh-CN"/>
              </w:rPr>
              <w:t xml:space="preserve"> transmission depends</w:t>
            </w:r>
            <w:r w:rsidRPr="00E70A5F">
              <w:rPr>
                <w:rFonts w:eastAsiaTheme="minorEastAsia"/>
                <w:i/>
                <w:color w:val="0000FF"/>
                <w:szCs w:val="22"/>
                <w:lang w:eastAsia="zh-CN"/>
              </w:rPr>
              <w:t xml:space="preserve"> on the network setup.</w:t>
            </w:r>
            <w:r>
              <w:rPr>
                <w:rFonts w:eastAsiaTheme="minorEastAsia"/>
                <w:i/>
                <w:color w:val="0000FF"/>
                <w:szCs w:val="22"/>
                <w:lang w:eastAsia="zh-CN"/>
              </w:rPr>
              <w:t xml:space="preserve"> </w:t>
            </w:r>
            <w:r w:rsidRPr="00E70A5F">
              <w:rPr>
                <w:rFonts w:eastAsiaTheme="minorEastAsia"/>
                <w:i/>
                <w:color w:val="0000FF"/>
                <w:szCs w:val="22"/>
                <w:lang w:eastAsia="zh-CN"/>
              </w:rPr>
              <w:t xml:space="preserve">For the purposes of blind initial access the UE may assume that there is an SS/PBCH block once every 20 </w:t>
            </w:r>
            <w:proofErr w:type="spellStart"/>
            <w:r w:rsidRPr="00E70A5F">
              <w:rPr>
                <w:rFonts w:eastAsiaTheme="minorEastAsia"/>
                <w:i/>
                <w:color w:val="0000FF"/>
                <w:szCs w:val="22"/>
                <w:lang w:eastAsia="zh-CN"/>
              </w:rPr>
              <w:t>ms</w:t>
            </w:r>
            <w:proofErr w:type="spellEnd"/>
            <w:r w:rsidRPr="00E70A5F">
              <w:rPr>
                <w:rFonts w:eastAsiaTheme="minorEastAsia"/>
                <w:i/>
                <w:color w:val="0000FF"/>
                <w:szCs w:val="22"/>
                <w:lang w:eastAsia="zh-CN"/>
              </w:rPr>
              <w:t xml:space="preserve">. If the network is configured to transmit the SS/PBCH block less frequently, that </w:t>
            </w:r>
            <w:r>
              <w:rPr>
                <w:rFonts w:eastAsiaTheme="minorEastAsia"/>
                <w:i/>
                <w:color w:val="0000FF"/>
                <w:szCs w:val="22"/>
                <w:lang w:eastAsia="zh-CN"/>
              </w:rPr>
              <w:t xml:space="preserve">will improve the network energy efficiency at the cost of </w:t>
            </w:r>
            <w:r w:rsidRPr="00E70A5F">
              <w:rPr>
                <w:rFonts w:eastAsiaTheme="minorEastAsia"/>
                <w:i/>
                <w:color w:val="0000FF"/>
                <w:szCs w:val="22"/>
                <w:lang w:eastAsia="zh-CN"/>
              </w:rPr>
              <w:t>increase</w:t>
            </w:r>
            <w:r>
              <w:rPr>
                <w:rFonts w:eastAsiaTheme="minorEastAsia"/>
                <w:i/>
                <w:color w:val="0000FF"/>
                <w:szCs w:val="22"/>
                <w:lang w:eastAsia="zh-CN"/>
              </w:rPr>
              <w:t>d</w:t>
            </w:r>
            <w:r w:rsidRPr="00E70A5F">
              <w:rPr>
                <w:rFonts w:eastAsiaTheme="minorEastAsia"/>
                <w:i/>
                <w:color w:val="0000FF"/>
                <w:szCs w:val="22"/>
                <w:lang w:eastAsia="zh-CN"/>
              </w:rPr>
              <w:t xml:space="preserve"> the initial cell detection time, but after the </w:t>
            </w:r>
            <w:r>
              <w:rPr>
                <w:rFonts w:eastAsiaTheme="minorEastAsia"/>
                <w:i/>
                <w:color w:val="0000FF"/>
                <w:szCs w:val="22"/>
                <w:lang w:eastAsia="zh-CN"/>
              </w:rPr>
              <w:t xml:space="preserve">initial </w:t>
            </w:r>
            <w:r w:rsidRPr="00E70A5F">
              <w:rPr>
                <w:rFonts w:eastAsiaTheme="minorEastAsia"/>
                <w:i/>
                <w:color w:val="0000FF"/>
                <w:szCs w:val="22"/>
                <w:lang w:eastAsia="zh-CN"/>
              </w:rPr>
              <w:t xml:space="preserve">connection has been established, the UE may be informed of the configured SS/PBCH block periodicity in the cell from set of {5, 10, 20, 40, 80, 160} </w:t>
            </w:r>
            <w:proofErr w:type="spellStart"/>
            <w:r w:rsidRPr="00E70A5F">
              <w:rPr>
                <w:rFonts w:eastAsiaTheme="minorEastAsia"/>
                <w:i/>
                <w:color w:val="0000FF"/>
                <w:szCs w:val="22"/>
                <w:lang w:eastAsia="zh-CN"/>
              </w:rPr>
              <w:t>ms</w:t>
            </w:r>
            <w:proofErr w:type="spellEnd"/>
            <w:r w:rsidRPr="00E70A5F">
              <w:rPr>
                <w:rFonts w:eastAsiaTheme="minorEastAsia"/>
                <w:i/>
                <w:color w:val="0000FF"/>
                <w:szCs w:val="22"/>
                <w:lang w:eastAsia="zh-CN"/>
              </w:rPr>
              <w:t xml:space="preserve">. If the cell set up uses analogue </w:t>
            </w:r>
            <w:proofErr w:type="spellStart"/>
            <w:r w:rsidRPr="00E70A5F">
              <w:rPr>
                <w:rFonts w:eastAsiaTheme="minorEastAsia"/>
                <w:i/>
                <w:color w:val="0000FF"/>
                <w:szCs w:val="22"/>
                <w:lang w:eastAsia="zh-CN"/>
              </w:rPr>
              <w:t>beamformer</w:t>
            </w:r>
            <w:proofErr w:type="spellEnd"/>
            <w:r w:rsidRPr="00E70A5F">
              <w:rPr>
                <w:rFonts w:eastAsiaTheme="minorEastAsia"/>
                <w:i/>
                <w:color w:val="0000FF"/>
                <w:szCs w:val="22"/>
                <w:lang w:eastAsia="zh-CN"/>
              </w:rPr>
              <w:t xml:space="preserve"> component, it may provide several SS/PBCH blocks multiplexed in time-domain fashion within one SS/PBCH block period.</w:t>
            </w:r>
            <w:r>
              <w:rPr>
                <w:rFonts w:eastAsiaTheme="minorEastAsia" w:hint="eastAsia"/>
                <w:i/>
                <w:color w:val="0000FF"/>
                <w:szCs w:val="22"/>
                <w:lang w:eastAsia="zh-CN"/>
              </w:rPr>
              <w:t xml:space="preserve"> </w:t>
            </w:r>
          </w:p>
          <w:p w:rsidR="000D7105" w:rsidRDefault="000D7105" w:rsidP="000D7105">
            <w:pPr>
              <w:pStyle w:val="Tabletext"/>
              <w:rPr>
                <w:rFonts w:eastAsiaTheme="minorEastAsia"/>
                <w:i/>
                <w:color w:val="0000FF"/>
                <w:szCs w:val="22"/>
                <w:lang w:eastAsia="zh-CN"/>
              </w:rPr>
            </w:pPr>
            <w:r>
              <w:rPr>
                <w:rFonts w:eastAsiaTheme="minorEastAsia"/>
                <w:i/>
                <w:color w:val="0000FF"/>
                <w:szCs w:val="22"/>
                <w:lang w:eastAsia="zh-CN"/>
              </w:rPr>
              <w:t xml:space="preserve">Remaining minimum system information carried over SIB1 needs to be broadcast at least in the cells in which the UEs are expected to be able to set up the connection to the network. There is no specific rate at which the SIB1 needs to be repeated in the cell, and once the UE acquires the SIB1, it does not need to read it again. SIB1 could be time or frequency multiplexed with the SS/PBCH block. In the frequency multiplexing case, there would be no additional on-time for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transmitter. In the time multiplexing case, having a lower rate for SIB1 than for SS/PBCH block would suffice at least for higher SS/PBCH repetition frequencies.</w:t>
            </w:r>
          </w:p>
          <w:p w:rsidR="000D7105" w:rsidRDefault="000D7105" w:rsidP="000D7105">
            <w:pPr>
              <w:pStyle w:val="Tabletext"/>
              <w:rPr>
                <w:rFonts w:eastAsiaTheme="minorEastAsia"/>
                <w:i/>
                <w:color w:val="0000FF"/>
                <w:szCs w:val="22"/>
                <w:lang w:eastAsia="zh-CN"/>
              </w:rPr>
            </w:pPr>
            <w:r>
              <w:rPr>
                <w:rFonts w:eastAsiaTheme="minorEastAsia" w:hint="eastAsia"/>
                <w:i/>
                <w:color w:val="0000FF"/>
                <w:szCs w:val="22"/>
                <w:lang w:eastAsia="zh-CN"/>
              </w:rPr>
              <w:t>The sleep ratio under the above mechanism is evaluated in TR37.910.</w:t>
            </w:r>
          </w:p>
          <w:p w:rsidR="000D7105" w:rsidRDefault="000D7105" w:rsidP="000D710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130"/>
              </w:tabs>
              <w:rPr>
                <w:rFonts w:eastAsiaTheme="minorEastAsia"/>
                <w:b/>
                <w:i/>
                <w:color w:val="0000FF"/>
                <w:szCs w:val="22"/>
                <w:lang w:eastAsia="zh-CN"/>
              </w:rPr>
            </w:pPr>
            <w:r>
              <w:rPr>
                <w:rFonts w:eastAsiaTheme="minorEastAsia"/>
                <w:i/>
                <w:color w:val="0000FF"/>
                <w:szCs w:val="22"/>
                <w:lang w:eastAsia="zh-CN"/>
              </w:rPr>
              <w:tab/>
            </w:r>
          </w:p>
          <w:p w:rsidR="000D7105" w:rsidRPr="006F74A2" w:rsidRDefault="000D7105" w:rsidP="000D7105">
            <w:pPr>
              <w:pStyle w:val="Tabletext"/>
              <w:tabs>
                <w:tab w:val="clear" w:pos="2268"/>
                <w:tab w:val="clear" w:pos="2552"/>
                <w:tab w:val="clear" w:pos="2835"/>
                <w:tab w:val="clear" w:pos="3119"/>
                <w:tab w:val="clear" w:pos="3402"/>
                <w:tab w:val="clear" w:pos="3686"/>
                <w:tab w:val="clear" w:pos="3969"/>
                <w:tab w:val="left" w:pos="5130"/>
              </w:tabs>
              <w:rPr>
                <w:rFonts w:eastAsiaTheme="minorEastAsia"/>
                <w:b/>
                <w:i/>
                <w:color w:val="0000FF"/>
                <w:szCs w:val="22"/>
                <w:u w:val="single"/>
                <w:lang w:eastAsia="zh-CN"/>
              </w:rPr>
            </w:pPr>
            <w:r w:rsidRPr="006F74A2">
              <w:rPr>
                <w:rFonts w:eastAsiaTheme="minorEastAsia"/>
                <w:b/>
                <w:i/>
                <w:color w:val="0000FF"/>
                <w:szCs w:val="22"/>
                <w:u w:val="single"/>
                <w:lang w:eastAsia="zh-CN"/>
              </w:rPr>
              <w:t>Device energy efficiency</w:t>
            </w:r>
            <w:r>
              <w:rPr>
                <w:rFonts w:eastAsiaTheme="minorEastAsia"/>
                <w:b/>
                <w:i/>
                <w:color w:val="0000FF"/>
                <w:szCs w:val="22"/>
                <w:u w:val="single"/>
                <w:lang w:eastAsia="zh-CN"/>
              </w:rPr>
              <w:tab/>
            </w:r>
          </w:p>
          <w:p w:rsidR="000D7105" w:rsidRDefault="000D7105" w:rsidP="000D7105">
            <w:pPr>
              <w:pStyle w:val="Tabletext"/>
              <w:rPr>
                <w:rFonts w:eastAsiaTheme="minorEastAsia"/>
                <w:i/>
                <w:color w:val="0000FF"/>
                <w:szCs w:val="22"/>
                <w:lang w:eastAsia="zh-CN"/>
              </w:rPr>
            </w:pPr>
            <w:r>
              <w:rPr>
                <w:rFonts w:eastAsiaTheme="minorEastAsia"/>
                <w:i/>
                <w:color w:val="0000FF"/>
                <w:szCs w:val="22"/>
                <w:lang w:eastAsia="zh-CN"/>
              </w:rPr>
              <w:t>Multiple features facilitating device energy efficiency have been specified for NR Rel-15.</w:t>
            </w:r>
          </w:p>
          <w:p w:rsidR="000D7105" w:rsidRDefault="000D7105" w:rsidP="000D7105">
            <w:pPr>
              <w:pStyle w:val="Tabletext"/>
              <w:rPr>
                <w:rFonts w:eastAsiaTheme="minorEastAsia"/>
                <w:i/>
                <w:color w:val="0000FF"/>
                <w:szCs w:val="22"/>
                <w:lang w:eastAsia="zh-CN"/>
              </w:rPr>
            </w:pPr>
          </w:p>
          <w:p w:rsidR="000D7105" w:rsidRPr="00751640" w:rsidRDefault="000D7105" w:rsidP="000D7105">
            <w:pPr>
              <w:pStyle w:val="Tabletext"/>
              <w:ind w:left="360"/>
              <w:rPr>
                <w:rFonts w:eastAsiaTheme="minorEastAsia"/>
                <w:i/>
                <w:color w:val="0000FF"/>
                <w:szCs w:val="22"/>
                <w:lang w:eastAsia="zh-CN"/>
              </w:rPr>
            </w:pPr>
            <w:r w:rsidRPr="00751640">
              <w:rPr>
                <w:rFonts w:eastAsiaTheme="minorEastAsia"/>
                <w:b/>
                <w:i/>
                <w:color w:val="0000FF"/>
                <w:szCs w:val="22"/>
                <w:lang w:eastAsia="zh-CN"/>
              </w:rPr>
              <w:t xml:space="preserve">Discontinuous reception (DRX) </w:t>
            </w:r>
            <w:proofErr w:type="spellStart"/>
            <w:r w:rsidRPr="00751640">
              <w:rPr>
                <w:rFonts w:eastAsiaTheme="minorEastAsia"/>
                <w:b/>
                <w:i/>
                <w:color w:val="0000FF"/>
                <w:szCs w:val="22"/>
                <w:lang w:eastAsia="zh-CN"/>
              </w:rPr>
              <w:t>in</w:t>
            </w:r>
            <w:r>
              <w:rPr>
                <w:rFonts w:eastAsiaTheme="minorEastAsia"/>
                <w:b/>
                <w:i/>
                <w:color w:val="0000FF"/>
                <w:szCs w:val="22"/>
                <w:lang w:eastAsia="zh-CN"/>
              </w:rPr>
              <w:t>RRC_CONNECTED</w:t>
            </w:r>
            <w:proofErr w:type="spellEnd"/>
            <w:r>
              <w:rPr>
                <w:rFonts w:eastAsiaTheme="minorEastAsia"/>
                <w:b/>
                <w:i/>
                <w:color w:val="0000FF"/>
                <w:szCs w:val="22"/>
                <w:lang w:eastAsia="zh-CN"/>
              </w:rPr>
              <w:t xml:space="preserve">, RRC_INACTIVE and </w:t>
            </w:r>
            <w:proofErr w:type="spellStart"/>
            <w:r>
              <w:rPr>
                <w:rFonts w:eastAsiaTheme="minorEastAsia"/>
                <w:b/>
                <w:i/>
                <w:color w:val="0000FF"/>
                <w:szCs w:val="22"/>
                <w:lang w:eastAsia="zh-CN"/>
              </w:rPr>
              <w:t>RRC_IDLE</w:t>
            </w:r>
            <w:r w:rsidRPr="00751640">
              <w:rPr>
                <w:rFonts w:eastAsiaTheme="minorEastAsia"/>
                <w:i/>
                <w:color w:val="0000FF"/>
                <w:szCs w:val="22"/>
                <w:lang w:eastAsia="zh-CN"/>
              </w:rPr>
              <w:t>When</w:t>
            </w:r>
            <w:proofErr w:type="spellEnd"/>
            <w:r w:rsidRPr="00751640">
              <w:rPr>
                <w:rFonts w:eastAsiaTheme="minorEastAsia"/>
                <w:i/>
                <w:color w:val="0000FF"/>
                <w:szCs w:val="22"/>
                <w:lang w:eastAsia="zh-CN"/>
              </w:rPr>
              <w:t xml:space="preserve"> DRX is configured, the UE does not have to continuously monitor PDCCH</w:t>
            </w:r>
            <w:r>
              <w:rPr>
                <w:rFonts w:eastAsiaTheme="minorEastAsia"/>
                <w:i/>
                <w:color w:val="0000FF"/>
                <w:szCs w:val="22"/>
                <w:lang w:eastAsia="zh-CN"/>
              </w:rPr>
              <w:t xml:space="preserve"> for scheduling or paging messages, but it can remain sleeping</w:t>
            </w:r>
            <w:r w:rsidRPr="00751640">
              <w:rPr>
                <w:rFonts w:eastAsiaTheme="minorEastAsia"/>
                <w:i/>
                <w:color w:val="0000FF"/>
                <w:szCs w:val="22"/>
                <w:lang w:eastAsia="zh-CN"/>
              </w:rPr>
              <w:t>. DRX is characterized by the following:</w:t>
            </w:r>
          </w:p>
          <w:p w:rsidR="000D7105" w:rsidRPr="00751640" w:rsidRDefault="000D7105" w:rsidP="000D7105">
            <w:pPr>
              <w:pStyle w:val="Tabletext"/>
              <w:numPr>
                <w:ilvl w:val="0"/>
                <w:numId w:val="77"/>
              </w:numPr>
              <w:rPr>
                <w:rFonts w:eastAsiaTheme="minorEastAsia"/>
                <w:i/>
                <w:color w:val="0000FF"/>
                <w:szCs w:val="22"/>
                <w:lang w:eastAsia="zh-CN"/>
              </w:rPr>
            </w:pPr>
            <w:r w:rsidRPr="00751640">
              <w:rPr>
                <w:rFonts w:eastAsiaTheme="minorEastAsia"/>
                <w:b/>
                <w:i/>
                <w:color w:val="0000FF"/>
                <w:szCs w:val="22"/>
                <w:lang w:eastAsia="zh-CN"/>
              </w:rPr>
              <w:t>on-duration</w:t>
            </w:r>
            <w:r w:rsidRPr="00751640">
              <w:rPr>
                <w:rFonts w:eastAsiaTheme="minorEastAsia"/>
                <w:i/>
                <w:color w:val="0000FF"/>
                <w:szCs w:val="22"/>
                <w:lang w:eastAsia="zh-CN"/>
              </w:rPr>
              <w:t>: duration that the UE waits for, after waking up, to receive PDCCHs. If the UE successfully decodes a PDCCH, the UE stays awake and starts the inactivity timer;</w:t>
            </w:r>
          </w:p>
          <w:p w:rsidR="000D7105" w:rsidRPr="00751640" w:rsidRDefault="000D7105" w:rsidP="000D7105">
            <w:pPr>
              <w:pStyle w:val="Tabletext"/>
              <w:numPr>
                <w:ilvl w:val="0"/>
                <w:numId w:val="77"/>
              </w:numPr>
              <w:rPr>
                <w:rFonts w:eastAsiaTheme="minorEastAsia"/>
                <w:i/>
                <w:color w:val="0000FF"/>
                <w:szCs w:val="22"/>
                <w:lang w:eastAsia="zh-CN"/>
              </w:rPr>
            </w:pPr>
            <w:r w:rsidRPr="00751640">
              <w:rPr>
                <w:rFonts w:eastAsiaTheme="minorEastAsia"/>
                <w:b/>
                <w:i/>
                <w:color w:val="0000FF"/>
                <w:szCs w:val="22"/>
                <w:lang w:eastAsia="zh-CN"/>
              </w:rPr>
              <w:t>inactivity-timer</w:t>
            </w:r>
            <w:r w:rsidRPr="00751640">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p>
          <w:p w:rsidR="000D7105" w:rsidRPr="00751640" w:rsidRDefault="000D7105" w:rsidP="000D7105">
            <w:pPr>
              <w:pStyle w:val="Tabletext"/>
              <w:numPr>
                <w:ilvl w:val="0"/>
                <w:numId w:val="77"/>
              </w:numPr>
              <w:rPr>
                <w:rFonts w:eastAsiaTheme="minorEastAsia"/>
                <w:i/>
                <w:color w:val="0000FF"/>
                <w:szCs w:val="22"/>
                <w:lang w:eastAsia="zh-CN"/>
              </w:rPr>
            </w:pPr>
            <w:r w:rsidRPr="00751640">
              <w:rPr>
                <w:rFonts w:eastAsiaTheme="minorEastAsia"/>
                <w:b/>
                <w:i/>
                <w:color w:val="0000FF"/>
                <w:szCs w:val="22"/>
                <w:lang w:eastAsia="zh-CN"/>
              </w:rPr>
              <w:t>retransmission-timer</w:t>
            </w:r>
            <w:r w:rsidRPr="00751640">
              <w:rPr>
                <w:rFonts w:eastAsiaTheme="minorEastAsia"/>
                <w:i/>
                <w:color w:val="0000FF"/>
                <w:szCs w:val="22"/>
                <w:lang w:eastAsia="zh-CN"/>
              </w:rPr>
              <w:t>: duration until a retransmission can be expected;</w:t>
            </w:r>
          </w:p>
          <w:p w:rsidR="000D7105" w:rsidRPr="00751640" w:rsidRDefault="000D7105" w:rsidP="000D7105">
            <w:pPr>
              <w:pStyle w:val="Tabletext"/>
              <w:numPr>
                <w:ilvl w:val="0"/>
                <w:numId w:val="77"/>
              </w:numPr>
              <w:rPr>
                <w:rFonts w:eastAsiaTheme="minorEastAsia"/>
                <w:i/>
                <w:color w:val="0000FF"/>
                <w:szCs w:val="22"/>
                <w:lang w:eastAsia="zh-CN"/>
              </w:rPr>
            </w:pPr>
            <w:r>
              <w:rPr>
                <w:rFonts w:eastAsiaTheme="minorEastAsia"/>
                <w:b/>
                <w:i/>
                <w:color w:val="0000FF"/>
                <w:szCs w:val="22"/>
                <w:lang w:eastAsia="zh-CN"/>
              </w:rPr>
              <w:lastRenderedPageBreak/>
              <w:t xml:space="preserve">DRX </w:t>
            </w:r>
            <w:r w:rsidRPr="00751640">
              <w:rPr>
                <w:rFonts w:eastAsiaTheme="minorEastAsia"/>
                <w:b/>
                <w:i/>
                <w:color w:val="0000FF"/>
                <w:szCs w:val="22"/>
                <w:lang w:eastAsia="zh-CN"/>
              </w:rPr>
              <w:t>cycle</w:t>
            </w:r>
            <w:r w:rsidRPr="00751640">
              <w:rPr>
                <w:rFonts w:eastAsiaTheme="minorEastAsia"/>
                <w:i/>
                <w:color w:val="0000FF"/>
                <w:szCs w:val="22"/>
                <w:lang w:eastAsia="zh-CN"/>
              </w:rPr>
              <w:t>: specifies the periodic repetition of the on-duration followed by a possible period of inactivity (see figure</w:t>
            </w:r>
            <w:r>
              <w:rPr>
                <w:rFonts w:eastAsiaTheme="minorEastAsia"/>
                <w:i/>
                <w:color w:val="0000FF"/>
                <w:szCs w:val="22"/>
                <w:lang w:eastAsia="zh-CN"/>
              </w:rPr>
              <w:t xml:space="preserve"> </w:t>
            </w:r>
            <w:r w:rsidRPr="00751640">
              <w:rPr>
                <w:rFonts w:eastAsiaTheme="minorEastAsia"/>
                <w:i/>
                <w:color w:val="0000FF"/>
                <w:szCs w:val="22"/>
                <w:lang w:eastAsia="zh-CN"/>
              </w:rPr>
              <w:t>below).</w:t>
            </w:r>
          </w:p>
          <w:p w:rsidR="000D7105" w:rsidRPr="009032F4" w:rsidRDefault="000D7105" w:rsidP="000D7105">
            <w:pPr>
              <w:pStyle w:val="TH"/>
            </w:pPr>
            <w:r w:rsidRPr="009032F4">
              <w:rPr>
                <w:noProof/>
              </w:rPr>
              <w:object w:dxaOrig="7620" w:dyaOrig="2151" w14:anchorId="3A227B4A">
                <v:shape id="_x0000_i1026" type="#_x0000_t75" style="width:381.75pt;height:107.3pt" o:ole="">
                  <v:imagedata r:id="rId13" o:title=""/>
                </v:shape>
                <o:OLEObject Type="Embed" ProgID="Visio.Drawing.11" ShapeID="_x0000_i1026" DrawAspect="Content" ObjectID="_1621287326" r:id="rId14"/>
              </w:object>
            </w:r>
          </w:p>
          <w:p w:rsidR="000D7105" w:rsidRPr="00751640" w:rsidRDefault="000D7105" w:rsidP="000D7105">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w:t>
            </w:r>
            <w:r w:rsidRPr="00751640">
              <w:rPr>
                <w:rFonts w:ascii="Times New Roman" w:eastAsiaTheme="minorEastAsia" w:hAnsi="Times New Roman"/>
                <w:i/>
                <w:color w:val="0000FF"/>
                <w:szCs w:val="22"/>
                <w:lang w:eastAsia="zh-CN"/>
              </w:rPr>
              <w:t>: DRX Cycle</w:t>
            </w:r>
          </w:p>
          <w:p w:rsidR="000D7105" w:rsidRDefault="000D7105" w:rsidP="000D7105">
            <w:pPr>
              <w:pStyle w:val="Tabletext"/>
              <w:ind w:left="720"/>
              <w:rPr>
                <w:rFonts w:eastAsiaTheme="minorEastAsia"/>
                <w:i/>
                <w:color w:val="0000FF"/>
                <w:szCs w:val="22"/>
                <w:lang w:eastAsia="zh-CN"/>
              </w:rPr>
            </w:pPr>
          </w:p>
          <w:p w:rsidR="000D7105" w:rsidRPr="00751640" w:rsidRDefault="000D7105" w:rsidP="000D7105">
            <w:pPr>
              <w:pStyle w:val="Tabletext"/>
              <w:ind w:left="360"/>
              <w:rPr>
                <w:rFonts w:eastAsiaTheme="minorEastAsia"/>
                <w:b/>
                <w:i/>
                <w:color w:val="0000FF"/>
                <w:szCs w:val="22"/>
                <w:lang w:eastAsia="zh-CN"/>
              </w:rPr>
            </w:pPr>
            <w:r w:rsidRPr="00751640">
              <w:rPr>
                <w:rFonts w:eastAsiaTheme="minorEastAsia"/>
                <w:b/>
                <w:i/>
                <w:color w:val="0000FF"/>
                <w:szCs w:val="22"/>
                <w:lang w:eastAsia="zh-CN"/>
              </w:rPr>
              <w:t xml:space="preserve">Bandwidth part </w:t>
            </w:r>
            <w:r>
              <w:rPr>
                <w:rFonts w:eastAsiaTheme="minorEastAsia"/>
                <w:b/>
                <w:i/>
                <w:color w:val="0000FF"/>
                <w:szCs w:val="22"/>
                <w:lang w:eastAsia="zh-CN"/>
              </w:rPr>
              <w:t xml:space="preserve">(BWP) </w:t>
            </w:r>
            <w:r w:rsidRPr="00751640">
              <w:rPr>
                <w:rFonts w:eastAsiaTheme="minorEastAsia"/>
                <w:b/>
                <w:i/>
                <w:color w:val="0000FF"/>
                <w:szCs w:val="22"/>
                <w:lang w:eastAsia="zh-CN"/>
              </w:rPr>
              <w:t>adaptation</w:t>
            </w:r>
          </w:p>
          <w:p w:rsidR="000D7105" w:rsidRDefault="000D7105" w:rsidP="000D7105">
            <w:pPr>
              <w:pStyle w:val="Tabletext"/>
              <w:ind w:left="360"/>
              <w:rPr>
                <w:rFonts w:eastAsiaTheme="minorEastAsia"/>
                <w:i/>
                <w:color w:val="0000FF"/>
                <w:szCs w:val="22"/>
                <w:lang w:eastAsia="zh-CN"/>
              </w:rPr>
            </w:pPr>
            <w:r>
              <w:rPr>
                <w:rFonts w:eastAsiaTheme="minorEastAsia"/>
                <w:i/>
                <w:color w:val="0000FF"/>
                <w:szCs w:val="22"/>
                <w:lang w:eastAsia="zh-CN"/>
              </w:rPr>
              <w:t xml:space="preserve">With dynamic bandwidth part adaptation, the UE can fall-back to monitoring the downlink and transmitting the uplink over a narrower bandwidth than the nominal carrier bandwidth used for high data rate transactions. This allows the UEs BB-RF interface to operate with a much lower clock rate and thus reduce energy consumption. Lower data rate exchange can still take place so that there is no need to resume full bandwidth operation just for exchanging network signalling messages or always-on packets of applications. The UE can be moved to the narrow BWP by </w:t>
            </w:r>
            <w:proofErr w:type="spellStart"/>
            <w:r>
              <w:rPr>
                <w:rFonts w:eastAsiaTheme="minorEastAsia"/>
                <w:i/>
                <w:color w:val="0000FF"/>
                <w:szCs w:val="22"/>
                <w:lang w:eastAsia="zh-CN"/>
              </w:rPr>
              <w:t>gNBs</w:t>
            </w:r>
            <w:proofErr w:type="spellEnd"/>
            <w:r>
              <w:rPr>
                <w:rFonts w:eastAsiaTheme="minorEastAsia"/>
                <w:i/>
                <w:color w:val="0000FF"/>
                <w:szCs w:val="22"/>
                <w:lang w:eastAsia="zh-CN"/>
              </w:rPr>
              <w:t xml:space="preserve"> transmitting a BWP switch bit on the scheduling DCI on the PDCCH, or based on an inactivity timer. UE can be moved back to the full bandwidth operation at any time by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with the BWP switch bit.</w:t>
            </w:r>
          </w:p>
          <w:p w:rsidR="000D7105" w:rsidRDefault="000D7105" w:rsidP="000D7105">
            <w:pPr>
              <w:pStyle w:val="Tabletext"/>
              <w:ind w:left="360"/>
              <w:rPr>
                <w:rFonts w:eastAsiaTheme="minorEastAsia"/>
                <w:b/>
                <w:i/>
                <w:color w:val="0000FF"/>
                <w:szCs w:val="22"/>
                <w:lang w:eastAsia="zh-CN"/>
              </w:rPr>
            </w:pPr>
          </w:p>
          <w:p w:rsidR="000D7105" w:rsidRDefault="000D7105" w:rsidP="000D7105">
            <w:pPr>
              <w:pStyle w:val="Tabletext"/>
              <w:ind w:left="360"/>
              <w:rPr>
                <w:rFonts w:eastAsiaTheme="minorEastAsia"/>
                <w:b/>
                <w:i/>
                <w:color w:val="0000FF"/>
                <w:szCs w:val="22"/>
                <w:lang w:eastAsia="zh-CN"/>
              </w:rPr>
            </w:pPr>
            <w:r>
              <w:rPr>
                <w:rFonts w:eastAsiaTheme="minorEastAsia"/>
                <w:b/>
                <w:i/>
                <w:color w:val="0000FF"/>
                <w:szCs w:val="22"/>
                <w:lang w:eastAsia="zh-CN"/>
              </w:rPr>
              <w:t>RRC_INACTIVE</w:t>
            </w:r>
            <w:r w:rsidRPr="00751640">
              <w:rPr>
                <w:rFonts w:eastAsiaTheme="minorEastAsia"/>
                <w:b/>
                <w:i/>
                <w:color w:val="0000FF"/>
                <w:szCs w:val="22"/>
                <w:lang w:eastAsia="zh-CN"/>
              </w:rPr>
              <w:t xml:space="preserve"> state</w:t>
            </w:r>
          </w:p>
          <w:p w:rsidR="000D7105" w:rsidRPr="00BE12DD" w:rsidRDefault="000D7105" w:rsidP="000D7105">
            <w:pPr>
              <w:pStyle w:val="Tabletext"/>
              <w:ind w:left="360"/>
              <w:rPr>
                <w:rFonts w:eastAsiaTheme="minorEastAsia"/>
                <w:i/>
                <w:color w:val="0000FF"/>
                <w:szCs w:val="22"/>
                <w:lang w:eastAsia="zh-CN"/>
              </w:rPr>
            </w:pPr>
            <w:r>
              <w:rPr>
                <w:rFonts w:eastAsiaTheme="minorEastAsia"/>
                <w:i/>
                <w:color w:val="0000FF"/>
                <w:szCs w:val="22"/>
                <w:lang w:eastAsia="zh-CN"/>
              </w:rPr>
              <w:t>The introduction of RRC-inactive state to the RRC state machine allows for the UE to maintain RRC connection in an inactive state while having the battery saving characteristics of the Idle mode. This allows for maintaining the RRC connection also when the UE is inactive for longer time durations, and avoid the signalling overhead and related energy consumption needed when the RRC connection is re-established from Idle mode.</w:t>
            </w:r>
          </w:p>
          <w:p w:rsidR="000D7105" w:rsidRDefault="00F908DD" w:rsidP="000D7105">
            <w:pPr>
              <w:pStyle w:val="Tabletext"/>
              <w:ind w:left="360"/>
              <w:jc w:val="center"/>
              <w:rPr>
                <w:rFonts w:eastAsiaTheme="minorEastAsia"/>
                <w:i/>
                <w:color w:val="0000FF"/>
                <w:szCs w:val="22"/>
                <w:lang w:eastAsia="zh-CN"/>
              </w:rPr>
            </w:pPr>
            <w:r>
              <w:rPr>
                <w:noProof/>
                <w:lang w:val="en-US" w:eastAsia="zh-CN"/>
              </w:rPr>
              <w:drawing>
                <wp:inline distT="0" distB="0" distL="0" distR="0">
                  <wp:extent cx="2023145" cy="2281617"/>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3769" r="53144" b="20501"/>
                          <a:stretch/>
                        </pic:blipFill>
                        <pic:spPr bwMode="auto">
                          <a:xfrm>
                            <a:off x="0" y="0"/>
                            <a:ext cx="2038755" cy="2299221"/>
                          </a:xfrm>
                          <a:prstGeom prst="rect">
                            <a:avLst/>
                          </a:prstGeom>
                          <a:noFill/>
                          <a:ln>
                            <a:noFill/>
                          </a:ln>
                          <a:extLst>
                            <a:ext uri="{53640926-AAD7-44D8-BBD7-CCE9431645EC}">
                              <a14:shadowObscured xmlns:a14="http://schemas.microsoft.com/office/drawing/2010/main"/>
                            </a:ext>
                          </a:extLst>
                        </pic:spPr>
                      </pic:pic>
                    </a:graphicData>
                  </a:graphic>
                </wp:inline>
              </w:drawing>
            </w:r>
          </w:p>
          <w:p w:rsidR="000D7105" w:rsidRPr="00751640" w:rsidRDefault="000D7105" w:rsidP="000D7105">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 NR RRC state machine</w:t>
            </w:r>
          </w:p>
          <w:p w:rsidR="000D7105" w:rsidRPr="00751640" w:rsidRDefault="000D7105" w:rsidP="000D7105">
            <w:pPr>
              <w:pStyle w:val="Tabletext"/>
              <w:ind w:left="360"/>
              <w:rPr>
                <w:rFonts w:eastAsiaTheme="minorEastAsia"/>
                <w:b/>
                <w:i/>
                <w:color w:val="0000FF"/>
                <w:szCs w:val="22"/>
                <w:lang w:eastAsia="zh-CN"/>
              </w:rPr>
            </w:pPr>
            <w:r w:rsidRPr="00751640">
              <w:rPr>
                <w:rFonts w:eastAsiaTheme="minorEastAsia"/>
                <w:b/>
                <w:i/>
                <w:color w:val="0000FF"/>
                <w:szCs w:val="22"/>
                <w:lang w:eastAsia="zh-CN"/>
              </w:rPr>
              <w:t>Pipelining frame structure enabling micro-sleep within slots in which the UE is not scheduled</w:t>
            </w:r>
          </w:p>
          <w:p w:rsidR="000D7105" w:rsidRDefault="000D7105" w:rsidP="000D7105">
            <w:pPr>
              <w:pStyle w:val="Tabletext"/>
              <w:ind w:left="360"/>
              <w:rPr>
                <w:rFonts w:eastAsiaTheme="minorEastAsia"/>
                <w:i/>
                <w:color w:val="0000FF"/>
                <w:szCs w:val="22"/>
                <w:lang w:eastAsia="zh-CN"/>
              </w:rPr>
            </w:pPr>
            <w:r>
              <w:rPr>
                <w:rFonts w:eastAsiaTheme="minorEastAsia"/>
                <w:i/>
                <w:color w:val="0000FF"/>
                <w:szCs w:val="22"/>
                <w:lang w:eastAsia="zh-CN"/>
              </w:rPr>
              <w:t>The fact that the typical data transmission employs a control channel in the beginning of the slot, and the absence of the continuous reference signal to receive for channel estimate maintenance allows for the UE to determine early on in the slot whether there is a transmission to it, and if there is no data for it to decode, it may turn off its receiver until the end of the slot.</w:t>
            </w:r>
          </w:p>
          <w:p w:rsidR="000D7105" w:rsidRDefault="000D7105" w:rsidP="000D7105">
            <w:pPr>
              <w:pStyle w:val="Tabletext"/>
              <w:ind w:left="360"/>
              <w:rPr>
                <w:rFonts w:eastAsiaTheme="minorEastAsia"/>
                <w:i/>
                <w:color w:val="0000FF"/>
                <w:szCs w:val="22"/>
                <w:lang w:eastAsia="zh-CN"/>
              </w:rPr>
            </w:pPr>
          </w:p>
          <w:p w:rsidR="00733EBF" w:rsidRDefault="000D7105" w:rsidP="00733EBF">
            <w:pPr>
              <w:pStyle w:val="Tabletext"/>
              <w:ind w:left="360"/>
              <w:rPr>
                <w:rFonts w:eastAsiaTheme="minorEastAsia"/>
                <w:i/>
                <w:color w:val="0000FF"/>
                <w:szCs w:val="22"/>
                <w:lang w:eastAsia="zh-CN"/>
              </w:rPr>
            </w:pPr>
            <w:r>
              <w:rPr>
                <w:rFonts w:eastAsiaTheme="minorEastAsia"/>
                <w:i/>
                <w:color w:val="0000FF"/>
                <w:szCs w:val="22"/>
                <w:lang w:eastAsia="zh-CN"/>
              </w:rPr>
              <w:lastRenderedPageBreak/>
              <w:t xml:space="preserve">Additional power saving mechanisms for NR are </w:t>
            </w:r>
            <w:r w:rsidR="00FF7798">
              <w:rPr>
                <w:rFonts w:eastAsiaTheme="minorEastAsia"/>
                <w:i/>
                <w:color w:val="0000FF"/>
                <w:szCs w:val="22"/>
                <w:lang w:eastAsia="zh-CN"/>
              </w:rPr>
              <w:t>being specified</w:t>
            </w:r>
            <w:r w:rsidR="00FF7798" w:rsidDel="00BC7E87">
              <w:rPr>
                <w:rFonts w:eastAsiaTheme="minorEastAsia"/>
                <w:i/>
                <w:color w:val="0000FF"/>
                <w:szCs w:val="22"/>
                <w:lang w:eastAsia="zh-CN"/>
              </w:rPr>
              <w:t xml:space="preserve"> </w:t>
            </w:r>
            <w:r>
              <w:rPr>
                <w:rFonts w:eastAsiaTheme="minorEastAsia"/>
                <w:i/>
                <w:color w:val="0000FF"/>
                <w:szCs w:val="22"/>
                <w:lang w:eastAsia="zh-CN"/>
              </w:rPr>
              <w:t>for 3GPP Release 16</w:t>
            </w:r>
            <w:r w:rsidR="00733EBF">
              <w:rPr>
                <w:rFonts w:eastAsiaTheme="minorEastAsia"/>
                <w:i/>
                <w:color w:val="0000FF"/>
                <w:szCs w:val="22"/>
                <w:lang w:eastAsia="zh-CN"/>
              </w:rPr>
              <w:t>, including at least the following techniques:</w:t>
            </w:r>
          </w:p>
          <w:p w:rsidR="00733EBF" w:rsidRPr="00305DAA" w:rsidRDefault="00733EBF" w:rsidP="00733EBF">
            <w:pPr>
              <w:pStyle w:val="Tabletext"/>
              <w:numPr>
                <w:ilvl w:val="0"/>
                <w:numId w:val="77"/>
              </w:numPr>
              <w:rPr>
                <w:rFonts w:eastAsiaTheme="minorEastAsia"/>
                <w:i/>
                <w:color w:val="0000FF"/>
                <w:szCs w:val="22"/>
                <w:lang w:eastAsia="zh-CN"/>
              </w:rPr>
            </w:pPr>
            <w:r w:rsidRPr="00900FC7">
              <w:rPr>
                <w:rFonts w:eastAsiaTheme="minorEastAsia"/>
                <w:i/>
                <w:color w:val="0000FF"/>
                <w:szCs w:val="22"/>
                <w:lang w:eastAsia="zh-CN"/>
              </w:rPr>
              <w:t>D</w:t>
            </w:r>
            <w:r w:rsidRPr="00305DAA">
              <w:rPr>
                <w:rFonts w:eastAsiaTheme="minorEastAsia"/>
                <w:i/>
                <w:color w:val="0000FF"/>
                <w:szCs w:val="22"/>
                <w:lang w:eastAsia="zh-CN"/>
              </w:rPr>
              <w:t>ownlink control channel</w:t>
            </w:r>
            <w:r>
              <w:rPr>
                <w:rFonts w:eastAsiaTheme="minorEastAsia"/>
                <w:i/>
                <w:color w:val="0000FF"/>
                <w:szCs w:val="22"/>
                <w:lang w:eastAsia="zh-CN"/>
              </w:rPr>
              <w:t>-</w:t>
            </w:r>
            <w:r w:rsidRPr="00305DAA">
              <w:rPr>
                <w:rFonts w:eastAsiaTheme="minorEastAsia"/>
                <w:i/>
                <w:color w:val="0000FF"/>
                <w:szCs w:val="22"/>
                <w:lang w:eastAsia="zh-CN"/>
              </w:rPr>
              <w:t>based triggering of UE adaptation in RRC_CONNECTED</w:t>
            </w:r>
            <w:r>
              <w:rPr>
                <w:rFonts w:eastAsiaTheme="minorEastAsia"/>
                <w:i/>
                <w:color w:val="0000FF"/>
                <w:szCs w:val="22"/>
                <w:lang w:eastAsia="zh-CN"/>
              </w:rPr>
              <w:t xml:space="preserve"> state for improved energy efficiency.</w:t>
            </w:r>
          </w:p>
          <w:p w:rsidR="00264F69" w:rsidRPr="00733EBF" w:rsidRDefault="00733EBF" w:rsidP="006D76B5">
            <w:pPr>
              <w:pStyle w:val="Tabletext"/>
              <w:numPr>
                <w:ilvl w:val="0"/>
                <w:numId w:val="77"/>
              </w:numPr>
              <w:rPr>
                <w:rFonts w:eastAsiaTheme="minorEastAsia"/>
                <w:bCs/>
                <w:sz w:val="22"/>
                <w:szCs w:val="22"/>
                <w:lang w:eastAsia="zh-CN"/>
              </w:rPr>
            </w:pPr>
            <w:r>
              <w:rPr>
                <w:rFonts w:eastAsiaTheme="minorEastAsia"/>
                <w:i/>
                <w:color w:val="0000FF"/>
                <w:szCs w:val="22"/>
                <w:lang w:eastAsia="zh-CN"/>
              </w:rPr>
              <w:t>A</w:t>
            </w:r>
            <w:r w:rsidRPr="00305DAA">
              <w:rPr>
                <w:rFonts w:eastAsiaTheme="minorEastAsia"/>
                <w:i/>
                <w:color w:val="0000FF"/>
                <w:szCs w:val="22"/>
                <w:lang w:eastAsia="zh-CN"/>
              </w:rPr>
              <w:t xml:space="preserve"> procedure of cross-slot scheduling power saving</w:t>
            </w:r>
            <w:r>
              <w:rPr>
                <w:rFonts w:eastAsiaTheme="minorEastAsia"/>
                <w:i/>
                <w:color w:val="0000FF"/>
                <w:szCs w:val="22"/>
                <w:lang w:eastAsia="zh-CN"/>
              </w:rPr>
              <w:t xml:space="preserve"> allowing the UE to micro-sleep between control channel occasions and only activating the data channel reception when it is scheduled.</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lastRenderedPageBreak/>
              <w:t>5.2.3.2.26</w:t>
            </w:r>
          </w:p>
        </w:tc>
        <w:tc>
          <w:tcPr>
            <w:tcW w:w="8085" w:type="dxa"/>
          </w:tcPr>
          <w:p w:rsidR="00DC5572" w:rsidRPr="00071678" w:rsidRDefault="00DC5572" w:rsidP="00DC5572">
            <w:pPr>
              <w:pStyle w:val="Tabletext"/>
              <w:rPr>
                <w:b/>
                <w:sz w:val="22"/>
                <w:szCs w:val="22"/>
              </w:rPr>
            </w:pPr>
            <w:r w:rsidRPr="00071678">
              <w:rPr>
                <w:rFonts w:eastAsia="宋体"/>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eastAsia="Malgun Gothic"/>
                <w:sz w:val="22"/>
                <w:szCs w:val="22"/>
              </w:rPr>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3235AE" w:rsidRDefault="003235AE" w:rsidP="003235AE">
            <w:pPr>
              <w:pStyle w:val="Tabletext"/>
              <w:rPr>
                <w:rFonts w:eastAsiaTheme="minorEastAsia"/>
                <w:i/>
                <w:color w:val="0000FF"/>
                <w:szCs w:val="22"/>
                <w:lang w:eastAsia="zh-CN"/>
              </w:rPr>
            </w:pPr>
            <w:r>
              <w:rPr>
                <w:rFonts w:eastAsiaTheme="minorEastAsia"/>
                <w:i/>
                <w:color w:val="0000FF"/>
                <w:szCs w:val="22"/>
                <w:lang w:eastAsia="zh-CN"/>
              </w:rPr>
              <w:t xml:space="preserve"> NR supports the use of the following mechanisms to improve the coverage</w:t>
            </w:r>
          </w:p>
          <w:p w:rsidR="003235AE" w:rsidRDefault="003235AE" w:rsidP="003235AE">
            <w:pPr>
              <w:pStyle w:val="Tabletext"/>
              <w:numPr>
                <w:ilvl w:val="0"/>
                <w:numId w:val="78"/>
              </w:numPr>
              <w:tabs>
                <w:tab w:val="clear" w:pos="284"/>
                <w:tab w:val="clear" w:pos="567"/>
                <w:tab w:val="left" w:pos="283"/>
              </w:tabs>
              <w:ind w:left="283" w:hanging="279"/>
              <w:rPr>
                <w:i/>
                <w:iCs/>
                <w:color w:val="0000FF"/>
                <w:szCs w:val="22"/>
              </w:rPr>
            </w:pPr>
            <w:r>
              <w:rPr>
                <w:i/>
                <w:iCs/>
                <w:color w:val="0000FF"/>
                <w:szCs w:val="22"/>
              </w:rPr>
              <w:t xml:space="preserve">NR can use </w:t>
            </w:r>
            <w:r w:rsidRPr="003D2584">
              <w:rPr>
                <w:i/>
                <w:iCs/>
                <w:color w:val="0000FF"/>
                <w:szCs w:val="22"/>
              </w:rPr>
              <w:t xml:space="preserve">DFT-spreading and Pi/2 BPSK modulation </w:t>
            </w:r>
            <w:r>
              <w:rPr>
                <w:i/>
                <w:iCs/>
                <w:color w:val="0000FF"/>
                <w:szCs w:val="22"/>
              </w:rPr>
              <w:t>to</w:t>
            </w:r>
            <w:r w:rsidRPr="003D2584">
              <w:rPr>
                <w:i/>
                <w:iCs/>
                <w:color w:val="0000FF"/>
                <w:szCs w:val="22"/>
              </w:rPr>
              <w:t xml:space="preserve"> reduce PA</w:t>
            </w:r>
            <w:r w:rsidRPr="00FA6EF3">
              <w:rPr>
                <w:rFonts w:hint="eastAsia"/>
                <w:i/>
                <w:iCs/>
                <w:color w:val="0000FF"/>
                <w:szCs w:val="22"/>
              </w:rPr>
              <w:t>P</w:t>
            </w:r>
            <w:r w:rsidRPr="003D2584">
              <w:rPr>
                <w:i/>
                <w:iCs/>
                <w:color w:val="0000FF"/>
                <w:szCs w:val="22"/>
              </w:rPr>
              <w:t xml:space="preserve">R and increase average </w:t>
            </w:r>
            <w:proofErr w:type="spellStart"/>
            <w:r w:rsidRPr="003D2584">
              <w:rPr>
                <w:i/>
                <w:iCs/>
                <w:color w:val="0000FF"/>
                <w:szCs w:val="22"/>
              </w:rPr>
              <w:t>Tx</w:t>
            </w:r>
            <w:proofErr w:type="spellEnd"/>
            <w:r w:rsidRPr="003D2584">
              <w:rPr>
                <w:i/>
                <w:iCs/>
                <w:color w:val="0000FF"/>
                <w:szCs w:val="22"/>
              </w:rPr>
              <w:t xml:space="preserve"> power for better coverage</w:t>
            </w:r>
          </w:p>
          <w:p w:rsidR="003235AE" w:rsidRPr="00EA2B1F" w:rsidRDefault="003235AE" w:rsidP="003235AE">
            <w:pPr>
              <w:pStyle w:val="Tabletext"/>
              <w:numPr>
                <w:ilvl w:val="0"/>
                <w:numId w:val="78"/>
              </w:numPr>
              <w:tabs>
                <w:tab w:val="clear" w:pos="567"/>
              </w:tabs>
              <w:ind w:left="283" w:hanging="279"/>
              <w:rPr>
                <w:i/>
                <w:iCs/>
                <w:color w:val="0000FF"/>
                <w:szCs w:val="22"/>
              </w:rPr>
            </w:pPr>
            <w:r>
              <w:rPr>
                <w:i/>
                <w:iCs/>
                <w:color w:val="0000FF"/>
                <w:szCs w:val="22"/>
              </w:rPr>
              <w:t>NR can use very low coding rate for better coverage.</w:t>
            </w:r>
          </w:p>
          <w:p w:rsidR="003235AE" w:rsidRPr="003D2584" w:rsidRDefault="003235AE" w:rsidP="003235AE">
            <w:pPr>
              <w:pStyle w:val="Tabletext"/>
              <w:numPr>
                <w:ilvl w:val="0"/>
                <w:numId w:val="78"/>
              </w:numPr>
              <w:tabs>
                <w:tab w:val="clear" w:pos="567"/>
              </w:tabs>
              <w:ind w:left="283" w:hanging="279"/>
              <w:rPr>
                <w:i/>
                <w:iCs/>
                <w:color w:val="0000FF"/>
                <w:szCs w:val="22"/>
              </w:rPr>
            </w:pPr>
            <w:r w:rsidRPr="003D2584">
              <w:rPr>
                <w:i/>
                <w:iCs/>
                <w:color w:val="0000FF"/>
                <w:szCs w:val="22"/>
              </w:rPr>
              <w:t xml:space="preserve">Slot aggregation for both control and data </w:t>
            </w:r>
            <w:r>
              <w:rPr>
                <w:i/>
                <w:iCs/>
                <w:color w:val="0000FF"/>
                <w:szCs w:val="22"/>
              </w:rPr>
              <w:t xml:space="preserve">can be used </w:t>
            </w:r>
            <w:r w:rsidRPr="003D2584">
              <w:rPr>
                <w:i/>
                <w:iCs/>
                <w:color w:val="0000FF"/>
                <w:szCs w:val="22"/>
              </w:rPr>
              <w:t>for better coverage</w:t>
            </w:r>
          </w:p>
          <w:p w:rsidR="003235AE" w:rsidRPr="003D2584" w:rsidRDefault="003235AE" w:rsidP="003235AE">
            <w:pPr>
              <w:pStyle w:val="Tabletext"/>
              <w:numPr>
                <w:ilvl w:val="0"/>
                <w:numId w:val="78"/>
              </w:numPr>
              <w:tabs>
                <w:tab w:val="clear" w:pos="567"/>
              </w:tabs>
              <w:ind w:left="283" w:hanging="279"/>
              <w:rPr>
                <w:i/>
                <w:iCs/>
                <w:color w:val="0000FF"/>
                <w:szCs w:val="22"/>
              </w:rPr>
            </w:pPr>
            <w:r w:rsidRPr="003D2584">
              <w:rPr>
                <w:i/>
                <w:iCs/>
                <w:color w:val="0000FF"/>
                <w:szCs w:val="22"/>
              </w:rPr>
              <w:t xml:space="preserve">High-aggregation level </w:t>
            </w:r>
            <w:r>
              <w:rPr>
                <w:i/>
                <w:iCs/>
                <w:color w:val="0000FF"/>
                <w:szCs w:val="22"/>
              </w:rPr>
              <w:t xml:space="preserve">(up to 16) </w:t>
            </w:r>
            <w:r w:rsidRPr="003D2584">
              <w:rPr>
                <w:i/>
                <w:iCs/>
                <w:color w:val="0000FF"/>
                <w:szCs w:val="22"/>
              </w:rPr>
              <w:t xml:space="preserve">downlink control </w:t>
            </w:r>
            <w:r>
              <w:rPr>
                <w:i/>
                <w:iCs/>
                <w:color w:val="0000FF"/>
                <w:szCs w:val="22"/>
              </w:rPr>
              <w:t xml:space="preserve">is possible </w:t>
            </w:r>
            <w:r w:rsidRPr="003D2584">
              <w:rPr>
                <w:i/>
                <w:iCs/>
                <w:color w:val="0000FF"/>
                <w:szCs w:val="22"/>
              </w:rPr>
              <w:t>for better coverage</w:t>
            </w:r>
          </w:p>
          <w:p w:rsidR="003235AE" w:rsidRPr="008451EA" w:rsidRDefault="003235AE" w:rsidP="003235AE">
            <w:pPr>
              <w:pStyle w:val="Tabletext"/>
              <w:numPr>
                <w:ilvl w:val="0"/>
                <w:numId w:val="78"/>
              </w:numPr>
              <w:tabs>
                <w:tab w:val="clear" w:pos="567"/>
              </w:tabs>
              <w:ind w:left="283" w:hanging="279"/>
              <w:rPr>
                <w:i/>
                <w:iCs/>
                <w:color w:val="0000FF"/>
                <w:szCs w:val="22"/>
              </w:rPr>
            </w:pPr>
            <w:r w:rsidRPr="00FA6EF3">
              <w:rPr>
                <w:i/>
                <w:iCs/>
                <w:color w:val="0000FF"/>
                <w:szCs w:val="22"/>
              </w:rPr>
              <w:t>Lower-band s</w:t>
            </w:r>
            <w:r w:rsidRPr="00FA6EF3">
              <w:rPr>
                <w:rFonts w:hint="eastAsia"/>
                <w:i/>
                <w:iCs/>
                <w:color w:val="0000FF"/>
                <w:szCs w:val="22"/>
              </w:rPr>
              <w:t>upp</w:t>
            </w:r>
            <w:r w:rsidRPr="008451EA">
              <w:rPr>
                <w:rFonts w:hint="eastAsia"/>
                <w:i/>
                <w:iCs/>
                <w:color w:val="0000FF"/>
                <w:szCs w:val="22"/>
              </w:rPr>
              <w:t>lementary uplink carrier</w:t>
            </w:r>
            <w:r w:rsidRPr="008451EA">
              <w:rPr>
                <w:i/>
                <w:iCs/>
                <w:color w:val="0000FF"/>
                <w:szCs w:val="22"/>
              </w:rPr>
              <w:t xml:space="preserve"> can be used with higher band TDD carrier such that coverage limited users can be allocated on SUL carrier </w:t>
            </w:r>
            <w:r w:rsidRPr="008451EA">
              <w:rPr>
                <w:rFonts w:hint="eastAsia"/>
                <w:i/>
                <w:iCs/>
                <w:color w:val="0000FF"/>
                <w:szCs w:val="22"/>
              </w:rPr>
              <w:t>to improve the uplink coverage</w:t>
            </w:r>
            <w:r w:rsidRPr="008451EA">
              <w:rPr>
                <w:i/>
                <w:iCs/>
                <w:color w:val="0000FF"/>
                <w:szCs w:val="22"/>
              </w:rPr>
              <w:t>.</w:t>
            </w:r>
          </w:p>
          <w:p w:rsidR="003235AE" w:rsidRPr="008451EA" w:rsidRDefault="003235AE" w:rsidP="003235AE">
            <w:pPr>
              <w:pStyle w:val="Tabletext"/>
              <w:numPr>
                <w:ilvl w:val="0"/>
                <w:numId w:val="78"/>
              </w:numPr>
              <w:tabs>
                <w:tab w:val="clear" w:pos="567"/>
              </w:tabs>
              <w:ind w:left="283" w:hanging="279"/>
              <w:rPr>
                <w:i/>
                <w:iCs/>
                <w:color w:val="0000FF"/>
                <w:szCs w:val="22"/>
              </w:rPr>
            </w:pPr>
            <w:r w:rsidRPr="008451EA">
              <w:rPr>
                <w:i/>
                <w:iCs/>
                <w:color w:val="0000FF"/>
                <w:szCs w:val="22"/>
              </w:rPr>
              <w:t>Beam management is used to increase the coverage in case of massive MIMO.</w:t>
            </w:r>
          </w:p>
          <w:p w:rsidR="00264F69" w:rsidRDefault="003235AE" w:rsidP="00264F69">
            <w:pPr>
              <w:pStyle w:val="Tabletext"/>
              <w:numPr>
                <w:ilvl w:val="0"/>
                <w:numId w:val="78"/>
              </w:numPr>
              <w:tabs>
                <w:tab w:val="clear" w:pos="567"/>
              </w:tabs>
              <w:ind w:left="283" w:hanging="279"/>
              <w:rPr>
                <w:rFonts w:eastAsiaTheme="minorEastAsia"/>
                <w:bCs/>
                <w:sz w:val="22"/>
                <w:szCs w:val="22"/>
                <w:lang w:eastAsia="zh-CN"/>
              </w:rPr>
            </w:pPr>
            <w:r w:rsidRPr="008451EA">
              <w:rPr>
                <w:i/>
                <w:iCs/>
                <w:color w:val="0000FF"/>
                <w:szCs w:val="22"/>
              </w:rPr>
              <w:t xml:space="preserve">NR also supports the use of different types of repeater </w:t>
            </w:r>
            <w:r w:rsidRPr="008451EA">
              <w:rPr>
                <w:i/>
                <w:color w:val="0000FF"/>
                <w:szCs w:val="22"/>
                <w:lang w:val="en-US"/>
              </w:rPr>
              <w:t>(amplify-and-forward) functionality. However, the details of such functionality is outside the scope of the specification as the use of repeaters is transparent to both the UE and the network.</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t>Describe any self-organizing aspects that are enabled by the RIT/SRIT.</w:t>
            </w:r>
          </w:p>
          <w:p w:rsidR="00D85717" w:rsidRPr="00FA7B87" w:rsidRDefault="00D85717" w:rsidP="00D85717">
            <w:pPr>
              <w:pStyle w:val="Tabletext"/>
              <w:rPr>
                <w:rFonts w:eastAsiaTheme="minorEastAsia"/>
                <w:i/>
                <w:color w:val="0000FF"/>
                <w:szCs w:val="22"/>
                <w:lang w:eastAsia="zh-CN"/>
              </w:rPr>
            </w:pPr>
            <w:r w:rsidRPr="00FA7B87">
              <w:rPr>
                <w:rFonts w:eastAsiaTheme="minorEastAsia"/>
                <w:i/>
                <w:color w:val="0000FF"/>
                <w:szCs w:val="22"/>
                <w:lang w:eastAsia="zh-CN"/>
              </w:rPr>
              <w:t xml:space="preserve"> Support for Self Organizing Networks is an integrated part of NR</w:t>
            </w:r>
            <w:r w:rsidRPr="00FA7B87">
              <w:rPr>
                <w:rFonts w:eastAsiaTheme="minorEastAsia" w:hint="eastAsia"/>
                <w:i/>
                <w:color w:val="0000FF"/>
                <w:szCs w:val="22"/>
                <w:lang w:eastAsia="zh-CN"/>
              </w:rPr>
              <w:t>.</w:t>
            </w:r>
            <w:r w:rsidRPr="00FA7B87">
              <w:rPr>
                <w:rFonts w:eastAsiaTheme="minorEastAsia"/>
                <w:i/>
                <w:color w:val="0000FF"/>
                <w:szCs w:val="22"/>
                <w:lang w:eastAsia="zh-CN"/>
              </w:rPr>
              <w:t xml:space="preserve"> Two use cases that could benefit from SON have been introduced in the R</w:t>
            </w:r>
            <w:r>
              <w:rPr>
                <w:rFonts w:eastAsiaTheme="minorEastAsia" w:hint="eastAsia"/>
                <w:i/>
                <w:color w:val="0000FF"/>
                <w:szCs w:val="22"/>
                <w:lang w:eastAsia="zh-CN"/>
              </w:rPr>
              <w:t xml:space="preserve">elease </w:t>
            </w:r>
            <w:r w:rsidRPr="00FA7B87">
              <w:rPr>
                <w:rFonts w:eastAsiaTheme="minorEastAsia"/>
                <w:i/>
                <w:color w:val="0000FF"/>
                <w:szCs w:val="22"/>
                <w:lang w:eastAsia="zh-CN"/>
              </w:rPr>
              <w:t xml:space="preserve">15 and the work </w:t>
            </w:r>
            <w:r w:rsidRPr="00FA7B87">
              <w:rPr>
                <w:rFonts w:eastAsiaTheme="minorEastAsia" w:hint="eastAsia"/>
                <w:i/>
                <w:color w:val="0000FF"/>
                <w:szCs w:val="22"/>
                <w:lang w:eastAsia="zh-CN"/>
              </w:rPr>
              <w:t>is c</w:t>
            </w:r>
            <w:r w:rsidRPr="00FA7B87">
              <w:rPr>
                <w:rFonts w:eastAsiaTheme="minorEastAsia"/>
                <w:i/>
                <w:color w:val="0000FF"/>
                <w:szCs w:val="22"/>
                <w:lang w:eastAsia="zh-CN"/>
              </w:rPr>
              <w:t>ontinu</w:t>
            </w:r>
            <w:r w:rsidRPr="00FA7B87">
              <w:rPr>
                <w:rFonts w:eastAsiaTheme="minorEastAsia" w:hint="eastAsia"/>
                <w:i/>
                <w:color w:val="0000FF"/>
                <w:szCs w:val="22"/>
                <w:lang w:eastAsia="zh-CN"/>
              </w:rPr>
              <w:t>ing</w:t>
            </w:r>
            <w:r w:rsidRPr="00FA7B87">
              <w:rPr>
                <w:rFonts w:eastAsiaTheme="minorEastAsia"/>
                <w:i/>
                <w:color w:val="0000FF"/>
                <w:szCs w:val="22"/>
                <w:lang w:eastAsia="zh-CN"/>
              </w:rPr>
              <w:t xml:space="preserve">. </w:t>
            </w:r>
          </w:p>
          <w:p w:rsidR="00D85717" w:rsidRPr="00FA7B87" w:rsidRDefault="00D85717" w:rsidP="00D85717">
            <w:pPr>
              <w:pStyle w:val="Tabletext"/>
              <w:rPr>
                <w:rFonts w:eastAsiaTheme="minorEastAsia"/>
                <w:i/>
                <w:color w:val="0000FF"/>
                <w:szCs w:val="22"/>
                <w:lang w:eastAsia="zh-CN"/>
              </w:rPr>
            </w:pPr>
            <w:r w:rsidRPr="00FA7B87">
              <w:rPr>
                <w:rFonts w:eastAsiaTheme="minorEastAsia"/>
                <w:i/>
                <w:color w:val="0000FF"/>
                <w:szCs w:val="22"/>
                <w:lang w:eastAsia="zh-CN"/>
              </w:rPr>
              <w:t xml:space="preserve">NR currently supports the following Self-Organizing Network (SON) functions: </w:t>
            </w:r>
            <w:r w:rsidRPr="00FA7B87">
              <w:rPr>
                <w:rFonts w:eastAsiaTheme="minorEastAsia" w:hint="eastAsia"/>
                <w:i/>
                <w:color w:val="0000FF"/>
                <w:szCs w:val="22"/>
                <w:lang w:eastAsia="zh-CN"/>
              </w:rPr>
              <w:t>(Details are provided in</w:t>
            </w:r>
            <w:r w:rsidRPr="00FA7B87">
              <w:rPr>
                <w:rFonts w:eastAsiaTheme="minorEastAsia"/>
                <w:i/>
                <w:color w:val="0000FF"/>
                <w:szCs w:val="22"/>
                <w:lang w:eastAsia="zh-CN"/>
              </w:rPr>
              <w:t xml:space="preserve"> </w:t>
            </w:r>
            <w:r w:rsidRPr="00FA7B87">
              <w:rPr>
                <w:rFonts w:eastAsiaTheme="minorEastAsia" w:hint="eastAsia"/>
                <w:i/>
                <w:color w:val="0000FF"/>
                <w:szCs w:val="22"/>
                <w:lang w:eastAsia="zh-CN"/>
              </w:rPr>
              <w:t>[</w:t>
            </w:r>
            <w:r w:rsidRPr="00FA7B87">
              <w:rPr>
                <w:rFonts w:eastAsiaTheme="minorEastAsia"/>
                <w:i/>
                <w:color w:val="0000FF"/>
                <w:szCs w:val="22"/>
                <w:lang w:eastAsia="zh-CN"/>
              </w:rPr>
              <w:t>38.</w:t>
            </w:r>
            <w:r w:rsidRPr="00FA7B87">
              <w:rPr>
                <w:rFonts w:eastAsiaTheme="minorEastAsia" w:hint="eastAsia"/>
                <w:i/>
                <w:color w:val="0000FF"/>
                <w:szCs w:val="22"/>
                <w:lang w:eastAsia="zh-CN"/>
              </w:rPr>
              <w:t>300], [3</w:t>
            </w:r>
            <w:r w:rsidRPr="00FA7B87">
              <w:rPr>
                <w:rFonts w:eastAsiaTheme="minorEastAsia"/>
                <w:i/>
                <w:color w:val="0000FF"/>
                <w:szCs w:val="22"/>
                <w:lang w:eastAsia="zh-CN"/>
              </w:rPr>
              <w:t>8</w:t>
            </w:r>
            <w:r w:rsidRPr="00FA7B87">
              <w:rPr>
                <w:rFonts w:eastAsiaTheme="minorEastAsia" w:hint="eastAsia"/>
                <w:i/>
                <w:color w:val="0000FF"/>
                <w:szCs w:val="22"/>
                <w:lang w:eastAsia="zh-CN"/>
              </w:rPr>
              <w:t>.413], [3</w:t>
            </w:r>
            <w:r w:rsidRPr="00FA7B87">
              <w:rPr>
                <w:rFonts w:eastAsiaTheme="minorEastAsia"/>
                <w:i/>
                <w:color w:val="0000FF"/>
                <w:szCs w:val="22"/>
                <w:lang w:eastAsia="zh-CN"/>
              </w:rPr>
              <w:t>8</w:t>
            </w:r>
            <w:r w:rsidRPr="00FA7B87">
              <w:rPr>
                <w:rFonts w:eastAsiaTheme="minorEastAsia" w:hint="eastAsia"/>
                <w:i/>
                <w:color w:val="0000FF"/>
                <w:szCs w:val="22"/>
                <w:lang w:eastAsia="zh-CN"/>
              </w:rPr>
              <w:t>.423], [3</w:t>
            </w:r>
            <w:r w:rsidRPr="00FA7B87">
              <w:rPr>
                <w:rFonts w:eastAsiaTheme="minorEastAsia"/>
                <w:i/>
                <w:color w:val="0000FF"/>
                <w:szCs w:val="22"/>
                <w:lang w:eastAsia="zh-CN"/>
              </w:rPr>
              <w:t>8</w:t>
            </w:r>
            <w:r w:rsidRPr="00FA7B87">
              <w:rPr>
                <w:rFonts w:eastAsiaTheme="minorEastAsia" w:hint="eastAsia"/>
                <w:i/>
                <w:color w:val="0000FF"/>
                <w:szCs w:val="22"/>
                <w:lang w:eastAsia="zh-CN"/>
              </w:rPr>
              <w:t>.</w:t>
            </w:r>
            <w:r w:rsidRPr="00FA7B87">
              <w:rPr>
                <w:rFonts w:eastAsiaTheme="minorEastAsia"/>
                <w:i/>
                <w:color w:val="0000FF"/>
                <w:szCs w:val="22"/>
                <w:lang w:eastAsia="zh-CN"/>
              </w:rPr>
              <w:t>331</w:t>
            </w:r>
            <w:r w:rsidRPr="00FA7B87">
              <w:rPr>
                <w:rFonts w:eastAsiaTheme="minorEastAsia" w:hint="eastAsia"/>
                <w:i/>
                <w:color w:val="0000FF"/>
                <w:szCs w:val="22"/>
                <w:lang w:eastAsia="zh-CN"/>
              </w:rPr>
              <w:t>])</w:t>
            </w:r>
          </w:p>
          <w:p w:rsidR="00D85717" w:rsidRPr="00FA7B87" w:rsidRDefault="00D85717" w:rsidP="00D85717">
            <w:pPr>
              <w:pStyle w:val="TableText0"/>
              <w:tabs>
                <w:tab w:val="clear" w:pos="1985"/>
                <w:tab w:val="left" w:pos="2016"/>
              </w:tabs>
              <w:rPr>
                <w:i/>
                <w:color w:val="0000FF"/>
                <w:sz w:val="20"/>
                <w:lang w:val="en-US"/>
              </w:rPr>
            </w:pPr>
            <w:r w:rsidRPr="00FA7B87">
              <w:rPr>
                <w:i/>
                <w:color w:val="0000FF"/>
                <w:sz w:val="20"/>
                <w:lang w:val="en-US"/>
              </w:rPr>
              <w:t>–</w:t>
            </w:r>
            <w:r w:rsidRPr="00FA7B87">
              <w:rPr>
                <w:i/>
                <w:color w:val="0000FF"/>
                <w:sz w:val="20"/>
                <w:lang w:val="en-US"/>
              </w:rPr>
              <w:tab/>
              <w:t xml:space="preserve">Automatic neighbor discovery: the mechanism allows an </w:t>
            </w:r>
            <w:proofErr w:type="spellStart"/>
            <w:r w:rsidRPr="00FA7B87">
              <w:rPr>
                <w:i/>
                <w:color w:val="0000FF"/>
                <w:sz w:val="20"/>
                <w:lang w:val="en-US"/>
              </w:rPr>
              <w:t>gNB</w:t>
            </w:r>
            <w:proofErr w:type="spellEnd"/>
            <w:r w:rsidRPr="00FA7B87">
              <w:rPr>
                <w:i/>
                <w:color w:val="0000FF"/>
                <w:sz w:val="20"/>
                <w:lang w:val="en-US"/>
              </w:rPr>
              <w:t xml:space="preserve"> to learn information on its neighbors. The discovery mechanism can utilize the assistance of the UE (aka ANR </w:t>
            </w:r>
            <w:proofErr w:type="spellStart"/>
            <w:r w:rsidRPr="00FA7B87">
              <w:rPr>
                <w:i/>
                <w:color w:val="0000FF"/>
                <w:sz w:val="20"/>
                <w:lang w:val="en-US"/>
              </w:rPr>
              <w:t>funtion</w:t>
            </w:r>
            <w:proofErr w:type="spellEnd"/>
            <w:r w:rsidRPr="00FA7B87">
              <w:rPr>
                <w:i/>
                <w:color w:val="0000FF"/>
                <w:sz w:val="20"/>
                <w:lang w:val="en-US"/>
              </w:rPr>
              <w:t xml:space="preserve"> [38.300, Sec. 15.3.3]) as well as the exchange of information over the network interfaces (</w:t>
            </w:r>
            <w:r w:rsidRPr="00FA7B87">
              <w:rPr>
                <w:i/>
                <w:color w:val="0000FF"/>
                <w:sz w:val="20"/>
              </w:rPr>
              <w:t>[38.423; Sec 8.4.1, 8.4.2, 9.1.3.1, 9.1.3.2, 9.1.3.4, 9.1.3.5] as well as the radio resource control information [38.331; Sec 5.5.2, 6.3.2])</w:t>
            </w:r>
            <w:r w:rsidRPr="00FA7B87">
              <w:rPr>
                <w:i/>
                <w:color w:val="0000FF"/>
                <w:sz w:val="20"/>
                <w:lang w:val="en-US"/>
              </w:rPr>
              <w:t>.</w:t>
            </w:r>
          </w:p>
          <w:p w:rsidR="00264F69" w:rsidRPr="00264F69" w:rsidRDefault="00D85717" w:rsidP="00264F69">
            <w:pPr>
              <w:pStyle w:val="TableText0"/>
              <w:tabs>
                <w:tab w:val="clear" w:pos="1985"/>
                <w:tab w:val="left" w:pos="2016"/>
              </w:tabs>
              <w:rPr>
                <w:rFonts w:eastAsiaTheme="minorEastAsia"/>
                <w:sz w:val="22"/>
                <w:szCs w:val="22"/>
                <w:lang w:val="en-US" w:eastAsia="zh-CN"/>
              </w:rPr>
            </w:pPr>
            <w:r w:rsidRPr="00FA7B87">
              <w:rPr>
                <w:i/>
                <w:color w:val="0000FF"/>
                <w:sz w:val="20"/>
                <w:lang w:val="en-US"/>
              </w:rPr>
              <w:t>–</w:t>
            </w:r>
            <w:r w:rsidRPr="00FA7B87">
              <w:rPr>
                <w:i/>
                <w:color w:val="0000FF"/>
                <w:sz w:val="20"/>
                <w:lang w:val="en-US"/>
              </w:rPr>
              <w:tab/>
            </w:r>
            <w:proofErr w:type="spellStart"/>
            <w:r w:rsidRPr="00FA7B87">
              <w:rPr>
                <w:i/>
                <w:color w:val="0000FF"/>
                <w:sz w:val="20"/>
                <w:lang w:val="en-US"/>
              </w:rPr>
              <w:t>Xn</w:t>
            </w:r>
            <w:proofErr w:type="spellEnd"/>
            <w:r w:rsidRPr="00FA7B87">
              <w:rPr>
                <w:i/>
                <w:color w:val="0000FF"/>
                <w:sz w:val="20"/>
                <w:lang w:val="en-US"/>
              </w:rPr>
              <w:t xml:space="preserve">-C TNL address discovery: the mechanism allows a </w:t>
            </w:r>
            <w:proofErr w:type="spellStart"/>
            <w:r w:rsidRPr="00FA7B87">
              <w:rPr>
                <w:i/>
                <w:color w:val="0000FF"/>
                <w:sz w:val="20"/>
                <w:lang w:val="en-US"/>
              </w:rPr>
              <w:t>gNB</w:t>
            </w:r>
            <w:proofErr w:type="spellEnd"/>
            <w:r w:rsidRPr="00FA7B87">
              <w:rPr>
                <w:i/>
                <w:color w:val="0000FF"/>
                <w:sz w:val="20"/>
                <w:lang w:val="en-US"/>
              </w:rPr>
              <w:t xml:space="preserve"> to determine the TNL address on its neighbors candidate </w:t>
            </w:r>
            <w:proofErr w:type="spellStart"/>
            <w:r w:rsidRPr="00FA7B87">
              <w:rPr>
                <w:i/>
                <w:color w:val="0000FF"/>
                <w:sz w:val="20"/>
                <w:lang w:val="en-US"/>
              </w:rPr>
              <w:t>gNB</w:t>
            </w:r>
            <w:proofErr w:type="spellEnd"/>
            <w:r w:rsidRPr="00FA7B87">
              <w:rPr>
                <w:i/>
                <w:color w:val="0000FF"/>
                <w:sz w:val="20"/>
                <w:lang w:val="en-US"/>
              </w:rPr>
              <w:t xml:space="preserve">. The discovery mechanism can utilize of the ANR function (aka ANR </w:t>
            </w:r>
            <w:proofErr w:type="spellStart"/>
            <w:r w:rsidRPr="00FA7B87">
              <w:rPr>
                <w:i/>
                <w:color w:val="0000FF"/>
                <w:sz w:val="20"/>
                <w:lang w:val="en-US"/>
              </w:rPr>
              <w:t>funtion</w:t>
            </w:r>
            <w:proofErr w:type="spellEnd"/>
            <w:r w:rsidRPr="00FA7B87">
              <w:rPr>
                <w:i/>
                <w:color w:val="0000FF"/>
                <w:sz w:val="20"/>
                <w:lang w:val="en-US"/>
              </w:rPr>
              <w:t xml:space="preserve"> [38.300, Sec. 15.3.4]) as well as the exchange of information over the network interfaces ([38.413; Sec8.8.1, 8.8.2, 9.2.7.1, 9.2.7.2 )</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rsidR="00F12F50" w:rsidRPr="00F12F50" w:rsidRDefault="005E3093" w:rsidP="00DC5572">
            <w:pPr>
              <w:pStyle w:val="Tabletext"/>
              <w:rPr>
                <w:rFonts w:eastAsiaTheme="minorEastAsia"/>
                <w:bCs/>
                <w:sz w:val="22"/>
                <w:szCs w:val="22"/>
                <w:lang w:eastAsia="zh-CN"/>
              </w:rPr>
            </w:pPr>
            <w:r w:rsidRPr="00D04646">
              <w:rPr>
                <w:i/>
                <w:color w:val="0000FF"/>
                <w:lang w:val="en-US" w:eastAsia="zh-CN"/>
              </w:rPr>
              <w:t>Uncoordinated frequency reuse one is used in the performance evaluations.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F12F50" w:rsidRPr="00553FEE" w:rsidRDefault="00553FEE" w:rsidP="00553FEE">
            <w:pPr>
              <w:pStyle w:val="Tabletext"/>
              <w:keepNext/>
              <w:keepLines/>
              <w:jc w:val="center"/>
              <w:rPr>
                <w:rFonts w:eastAsiaTheme="minorEastAsia"/>
                <w:bCs/>
                <w:sz w:val="22"/>
                <w:szCs w:val="22"/>
                <w:lang w:val="en-US" w:eastAsia="zh-CN"/>
              </w:rPr>
            </w:pPr>
            <w:r w:rsidRPr="009471F8">
              <w:rPr>
                <w:i/>
                <w:color w:val="0000FF"/>
                <w:lang w:val="en-US" w:eastAsia="ja-JP"/>
              </w:rPr>
              <w:t xml:space="preserve"> This RIT is new radio developed by 3GPP, and will be evolved to be a 3GPP release of NR. </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宋体"/>
                <w:sz w:val="22"/>
                <w:szCs w:val="22"/>
              </w:rPr>
              <w:t>Does the proposal satisfy a specific spectrum mask? Provide the</w:t>
            </w:r>
            <w:r w:rsidRPr="00071678">
              <w:rPr>
                <w:sz w:val="22"/>
                <w:szCs w:val="22"/>
              </w:rPr>
              <w:t xml:space="preserve"> </w:t>
            </w:r>
            <w:r w:rsidRPr="00071678">
              <w:rPr>
                <w:rFonts w:eastAsia="宋体"/>
                <w:sz w:val="22"/>
                <w:szCs w:val="22"/>
              </w:rPr>
              <w:t>detail. (This information is not intended to be used for sharing studies.)</w:t>
            </w:r>
          </w:p>
          <w:p w:rsidR="00245080" w:rsidRPr="00A4145E" w:rsidRDefault="00245080" w:rsidP="00245080">
            <w:pPr>
              <w:spacing w:before="40" w:after="40"/>
              <w:rPr>
                <w:rFonts w:eastAsiaTheme="minorEastAsia"/>
                <w:i/>
                <w:iCs/>
                <w:color w:val="0000FF"/>
                <w:sz w:val="20"/>
                <w:szCs w:val="22"/>
                <w:lang w:eastAsia="zh-CN"/>
              </w:rPr>
            </w:pPr>
            <w:r w:rsidRPr="00A4145E">
              <w:rPr>
                <w:rFonts w:eastAsiaTheme="minorEastAsia" w:hint="eastAsia"/>
                <w:i/>
                <w:iCs/>
                <w:color w:val="0000FF"/>
                <w:sz w:val="20"/>
                <w:szCs w:val="22"/>
                <w:lang w:eastAsia="zh-CN"/>
              </w:rPr>
              <w:t xml:space="preserve"> Yes.</w:t>
            </w:r>
          </w:p>
          <w:p w:rsidR="00245080" w:rsidRPr="00A4145E" w:rsidRDefault="00245080" w:rsidP="00245080">
            <w:pPr>
              <w:spacing w:before="40" w:after="40"/>
              <w:ind w:firstLineChars="200" w:firstLine="400"/>
              <w:rPr>
                <w:rFonts w:eastAsiaTheme="minorEastAsia"/>
                <w:i/>
                <w:iCs/>
                <w:color w:val="0070C0"/>
                <w:sz w:val="20"/>
                <w:szCs w:val="22"/>
                <w:lang w:eastAsia="zh-CN"/>
              </w:rPr>
            </w:pPr>
          </w:p>
          <w:p w:rsidR="00245080" w:rsidRPr="00A4145E" w:rsidRDefault="00245080" w:rsidP="00245080">
            <w:pPr>
              <w:tabs>
                <w:tab w:val="clear" w:pos="1871"/>
                <w:tab w:val="clear" w:pos="2268"/>
              </w:tabs>
              <w:spacing w:before="40" w:after="40"/>
              <w:rPr>
                <w:i/>
                <w:iCs/>
                <w:color w:val="0000FF"/>
                <w:sz w:val="20"/>
                <w:szCs w:val="22"/>
                <w:lang w:val="en-US" w:eastAsia="ja-JP"/>
              </w:rPr>
            </w:pPr>
            <w:r w:rsidRPr="00A4145E">
              <w:rPr>
                <w:i/>
                <w:iCs/>
                <w:color w:val="0000FF"/>
                <w:sz w:val="20"/>
                <w:szCs w:val="22"/>
                <w:lang w:eastAsia="ja-JP"/>
              </w:rPr>
              <w:t xml:space="preserve">UE: </w:t>
            </w:r>
            <w:r>
              <w:rPr>
                <w:i/>
                <w:iCs/>
                <w:color w:val="0000FF"/>
                <w:sz w:val="20"/>
                <w:szCs w:val="22"/>
                <w:lang w:eastAsia="ja-JP"/>
              </w:rPr>
              <w:tab/>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ange 1 (FR</w:t>
            </w:r>
            <w:r w:rsidRPr="00A4145E">
              <w:rPr>
                <w:i/>
                <w:iCs/>
                <w:color w:val="0000FF"/>
                <w:sz w:val="20"/>
                <w:szCs w:val="22"/>
                <w:lang w:eastAsia="ja-JP"/>
              </w:rPr>
              <w:t>1</w:t>
            </w:r>
            <w:r w:rsidRPr="00A4145E">
              <w:rPr>
                <w:rFonts w:eastAsiaTheme="minorEastAsia" w:hint="eastAsia"/>
                <w:i/>
                <w:iCs/>
                <w:color w:val="0000FF"/>
                <w:sz w:val="20"/>
                <w:szCs w:val="22"/>
                <w:lang w:eastAsia="zh-CN"/>
              </w:rPr>
              <w:t>)</w:t>
            </w:r>
            <w:r w:rsidRPr="00A4145E">
              <w:rPr>
                <w:i/>
                <w:iCs/>
                <w:color w:val="0000FF"/>
                <w:sz w:val="20"/>
                <w:szCs w:val="22"/>
                <w:lang w:eastAsia="ja-JP"/>
              </w:rPr>
              <w:t xml:space="preserve"> UE:</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xml:space="preserve">For single-component-carrier transmission the spectrum mask is specified in terms of a normative (general) spectrum emission mask [38.101-1, section 6.5.2.2] and an additional spectrum mask [38.101-1, section 6.5.2.3]. This additional spectrum emission mask which is </w:t>
            </w:r>
            <w:proofErr w:type="spellStart"/>
            <w:r w:rsidRPr="00A4145E">
              <w:rPr>
                <w:i/>
                <w:iCs/>
                <w:color w:val="0000FF"/>
                <w:sz w:val="20"/>
                <w:szCs w:val="22"/>
                <w:lang w:eastAsia="ja-JP"/>
              </w:rPr>
              <w:t>signaled</w:t>
            </w:r>
            <w:proofErr w:type="spellEnd"/>
            <w:r w:rsidRPr="00A4145E">
              <w:rPr>
                <w:i/>
                <w:iCs/>
                <w:color w:val="0000FF"/>
                <w:sz w:val="20"/>
                <w:szCs w:val="22"/>
                <w:lang w:eastAsia="ja-JP"/>
              </w:rPr>
              <w:t xml:space="preserve"> by the </w:t>
            </w:r>
            <w:r w:rsidRPr="00A4145E">
              <w:rPr>
                <w:i/>
                <w:iCs/>
                <w:color w:val="0000FF"/>
                <w:sz w:val="20"/>
                <w:szCs w:val="22"/>
                <w:lang w:eastAsia="ja-JP"/>
              </w:rPr>
              <w:lastRenderedPageBreak/>
              <w:t xml:space="preserve">network to the UE as a normative requirement can be used to address a specific regional regulatory requirement, a frequency band specific requirement, a roaming requirement and a specific deployment  scenario. </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This additional spectrum emission mask can be used to support the many different sharing requirements in terms of co-existence for a global roaming terminal.</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transmission of intra-band Carrier Aggregation appropriate spectrum mask are expected to be set.</w:t>
            </w:r>
          </w:p>
          <w:p w:rsidR="00245080" w:rsidRPr="00A4145E" w:rsidRDefault="00245080" w:rsidP="00245080">
            <w:pPr>
              <w:spacing w:before="40" w:after="40"/>
              <w:rPr>
                <w:i/>
                <w:iCs/>
                <w:color w:val="FF0000"/>
                <w:sz w:val="20"/>
                <w:szCs w:val="22"/>
                <w:lang w:eastAsia="ja-JP"/>
              </w:rPr>
            </w:pP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 xml:space="preserve">ange </w:t>
            </w:r>
            <w:r w:rsidRPr="00A4145E">
              <w:rPr>
                <w:i/>
                <w:iCs/>
                <w:color w:val="0000FF"/>
                <w:sz w:val="20"/>
                <w:szCs w:val="22"/>
                <w:lang w:eastAsia="ja-JP"/>
              </w:rPr>
              <w:t>2</w:t>
            </w:r>
            <w:r w:rsidRPr="00A4145E">
              <w:rPr>
                <w:rFonts w:eastAsiaTheme="minorEastAsia" w:hint="eastAsia"/>
                <w:i/>
                <w:iCs/>
                <w:color w:val="0000FF"/>
                <w:sz w:val="20"/>
                <w:szCs w:val="22"/>
                <w:lang w:eastAsia="zh-CN"/>
              </w:rPr>
              <w:t xml:space="preserve"> (FR2)</w:t>
            </w:r>
            <w:r w:rsidRPr="00A4145E">
              <w:rPr>
                <w:i/>
                <w:iCs/>
                <w:color w:val="0000FF"/>
                <w:sz w:val="20"/>
                <w:szCs w:val="22"/>
                <w:lang w:eastAsia="ja-JP"/>
              </w:rPr>
              <w:t xml:space="preserve"> UE:</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single-component-carrier transmission the spectrum mask is specified in terms of a normative (general) spectrum emission mask [38.101-2, section 6.5.2.1]. The additional spectrum emissions mask is to be set.</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transmission of Carrier Aggregation appropriate spectrum mask requirements are defined in [38.101-2, section 6.5A.2.1] .</w:t>
            </w:r>
          </w:p>
          <w:p w:rsidR="00245080" w:rsidRPr="00A4145E" w:rsidRDefault="00245080" w:rsidP="00245080">
            <w:pPr>
              <w:spacing w:before="40" w:after="40"/>
              <w:rPr>
                <w:i/>
                <w:iCs/>
                <w:color w:val="0000FF"/>
                <w:sz w:val="20"/>
                <w:szCs w:val="22"/>
                <w:lang w:eastAsia="ja-JP"/>
              </w:rPr>
            </w:pP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xml:space="preserve">BS: </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single-component-carrier transmission and transmission of aggregated component-carriers the radiated spectrum mask requirements are defined in [38.104], section 6.6.4. in form of OTA</w:t>
            </w:r>
            <w:bookmarkStart w:id="4" w:name="_Hlk496084370"/>
            <w:r w:rsidRPr="00A4145E">
              <w:rPr>
                <w:i/>
                <w:iCs/>
                <w:color w:val="0000FF"/>
                <w:sz w:val="20"/>
                <w:szCs w:val="22"/>
                <w:lang w:eastAsia="ja-JP"/>
              </w:rPr>
              <w:t xml:space="preserve"> out-of-band emissions</w:t>
            </w:r>
            <w:bookmarkEnd w:id="4"/>
            <w:r w:rsidRPr="00A4145E">
              <w:rPr>
                <w:i/>
                <w:iCs/>
                <w:color w:val="0000FF"/>
                <w:sz w:val="20"/>
                <w:szCs w:val="22"/>
                <w:lang w:eastAsia="ja-JP"/>
              </w:rPr>
              <w:t>     limits. The unwanted emission limits in the part of the downlink operating band that falls in the spurious domain are consistent with ITU-R Recommendation SM.329.</w:t>
            </w:r>
          </w:p>
          <w:p w:rsidR="0059451D" w:rsidRPr="0059451D" w:rsidRDefault="00245080" w:rsidP="00245080">
            <w:pPr>
              <w:pStyle w:val="Tabletext"/>
              <w:rPr>
                <w:rFonts w:eastAsiaTheme="minorEastAsia"/>
                <w:bCs/>
                <w:sz w:val="22"/>
                <w:szCs w:val="22"/>
                <w:lang w:eastAsia="zh-CN"/>
              </w:rPr>
            </w:pPr>
            <w:r w:rsidRPr="00A4145E">
              <w:rPr>
                <w:i/>
                <w:iCs/>
                <w:color w:val="0000FF"/>
                <w:szCs w:val="22"/>
                <w:lang w:eastAsia="ja-JP"/>
              </w:rPr>
              <w:t xml:space="preserve">For single-component-carrier transmission and transmission of aggregated component-carriers the conducted spectrum mask requirements are defined in [38.104], section 9.7.4.2 for </w:t>
            </w:r>
            <w:proofErr w:type="spellStart"/>
            <w:r w:rsidRPr="00A4145E">
              <w:rPr>
                <w:i/>
                <w:iCs/>
                <w:color w:val="0000FF"/>
                <w:szCs w:val="22"/>
                <w:lang w:eastAsia="ja-JP"/>
              </w:rPr>
              <w:t>for</w:t>
            </w:r>
            <w:proofErr w:type="spellEnd"/>
            <w:r w:rsidRPr="00A4145E">
              <w:rPr>
                <w:i/>
                <w:iCs/>
                <w:color w:val="0000FF"/>
                <w:szCs w:val="22"/>
                <w:lang w:eastAsia="ja-JP"/>
              </w:rPr>
              <w:t xml:space="preserve"> BS type 1-O and section 9.7.4.3 for BS type 2-O. in form of OTA out-of-band emissions.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sz w:val="22"/>
                <w:szCs w:val="22"/>
              </w:rPr>
            </w:pPr>
            <w:r w:rsidRPr="00071678">
              <w:rPr>
                <w:rFonts w:eastAsia="Malgun Gothic"/>
                <w:sz w:val="22"/>
                <w:szCs w:val="22"/>
              </w:rPr>
              <w:lastRenderedPageBreak/>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59451D" w:rsidRPr="0059451D" w:rsidRDefault="008755A8" w:rsidP="008755A8">
            <w:pPr>
              <w:pStyle w:val="Tabletext"/>
              <w:rPr>
                <w:rFonts w:eastAsiaTheme="minorEastAsia"/>
                <w:sz w:val="22"/>
                <w:szCs w:val="22"/>
                <w:lang w:eastAsia="zh-CN"/>
              </w:rPr>
            </w:pPr>
            <w:r w:rsidRPr="00702435">
              <w:rPr>
                <w:rFonts w:eastAsiaTheme="minorEastAsia"/>
                <w:i/>
                <w:color w:val="0000FF"/>
                <w:szCs w:val="22"/>
                <w:lang w:eastAsia="zh-CN"/>
              </w:rPr>
              <w:t xml:space="preserve"> Multiple features facilitating device power saving have been specified for NR Rel-15, including Discontinuous reception (DRX) </w:t>
            </w:r>
            <w:proofErr w:type="spellStart"/>
            <w:r w:rsidRPr="00702435">
              <w:rPr>
                <w:rFonts w:eastAsiaTheme="minorEastAsia"/>
                <w:i/>
                <w:color w:val="0000FF"/>
                <w:szCs w:val="22"/>
                <w:lang w:eastAsia="zh-CN"/>
              </w:rPr>
              <w:t>inRRC_CONNECTED</w:t>
            </w:r>
            <w:proofErr w:type="spellEnd"/>
            <w:r w:rsidRPr="00702435">
              <w:rPr>
                <w:rFonts w:eastAsiaTheme="minorEastAsia"/>
                <w:i/>
                <w:color w:val="0000FF"/>
                <w:szCs w:val="22"/>
                <w:lang w:eastAsia="zh-CN"/>
              </w:rPr>
              <w:t>, RRC_INACTIVE and RRC_IDLE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Bandwidth part (BWP) adaptation</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RRC_INACTIVE state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and Pipelining frame structure enabling micro-sleep within slots in which the UE is not scheduled</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Details can be found in item 5.2.3.2.25.</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r w:rsidR="0003688F">
              <w:rPr>
                <w:rFonts w:eastAsiaTheme="minorEastAsia" w:hint="eastAsia"/>
                <w:sz w:val="22"/>
                <w:szCs w:val="22"/>
                <w:lang w:eastAsia="zh-CN"/>
              </w:rPr>
              <w:t>2412-0</w:t>
            </w:r>
            <w:r w:rsidRPr="00071678">
              <w:rPr>
                <w:sz w:val="22"/>
                <w:szCs w:val="22"/>
              </w:rPr>
              <w:t>.</w:t>
            </w:r>
          </w:p>
          <w:p w:rsidR="0059451D" w:rsidRPr="0059451D" w:rsidRDefault="0093141E" w:rsidP="0059451D">
            <w:pPr>
              <w:pStyle w:val="Tabletext"/>
              <w:rPr>
                <w:rFonts w:eastAsiaTheme="minorEastAsia"/>
                <w:sz w:val="22"/>
                <w:szCs w:val="22"/>
                <w:lang w:eastAsia="zh-CN"/>
              </w:rPr>
            </w:pPr>
            <w:r>
              <w:rPr>
                <w:i/>
                <w:iCs/>
                <w:color w:val="0000FF"/>
                <w:kern w:val="2"/>
              </w:rPr>
              <w:t xml:space="preserve"> As described in Section 7.1 of M.2412, system simulations are iterated over M independent ‘drops’ of user locations. Statistics, mean and 5th percentiles, are calculated over all drops, and confidence intervals are estimated by comparing the results of the different drops. The number of drops is up to each evaluator.</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572198" w:rsidRDefault="00572198" w:rsidP="00572198">
            <w:pPr>
              <w:pStyle w:val="Tabletext"/>
              <w:rPr>
                <w:kern w:val="2"/>
              </w:rPr>
            </w:pPr>
            <w:r>
              <w:rPr>
                <w:i/>
                <w:iCs/>
                <w:color w:val="0000FF"/>
                <w:kern w:val="2"/>
              </w:rPr>
              <w:t xml:space="preserve"> NR supports the following set of features for providing long battery life:</w:t>
            </w:r>
          </w:p>
          <w:p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A configurable transmission and reception bandwidth for limiting the device modem power consumption.</w:t>
            </w:r>
          </w:p>
          <w:p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DFT-spread OFDM modulation for limiting the peak to average ratio of the uplink waveform and increasing the device power amplifier efficiency.</w:t>
            </w:r>
          </w:p>
          <w:p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Uplink power control which allows the device to adapt its transmit power to the actual radio environment.</w:t>
            </w:r>
          </w:p>
          <w:p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Connected mode DRX cycles for reducing the device power consumption while in RRC Active state.</w:t>
            </w:r>
          </w:p>
          <w:p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Measurement rules for reducing the RRC idle mode RRM activities.</w:t>
            </w:r>
          </w:p>
          <w:p w:rsidR="00264F69" w:rsidRDefault="00572198" w:rsidP="00264F69">
            <w:pPr>
              <w:pStyle w:val="B1"/>
              <w:spacing w:after="0"/>
              <w:ind w:left="780" w:hanging="420"/>
              <w:rPr>
                <w:rFonts w:eastAsiaTheme="minorEastAsia"/>
                <w:b/>
                <w:sz w:val="22"/>
                <w:szCs w:val="22"/>
                <w:lang w:eastAsia="zh-CN"/>
              </w:rPr>
            </w:pPr>
            <w:r>
              <w:rPr>
                <w:color w:val="0000FF"/>
              </w:rPr>
              <w:t>-</w:t>
            </w:r>
            <w:r>
              <w:rPr>
                <w:color w:val="0000FF"/>
                <w:sz w:val="14"/>
                <w:szCs w:val="14"/>
              </w:rPr>
              <w:t xml:space="preserve">            </w:t>
            </w:r>
            <w:r>
              <w:rPr>
                <w:i/>
                <w:iCs/>
                <w:color w:val="0000FF"/>
              </w:rPr>
              <w:t>Resumption of a previous connection for minimizing the control signalling when initiating a mobile originated or terminated data transmission.</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r w:rsidRPr="00071678">
              <w:rPr>
                <w:sz w:val="22"/>
                <w:szCs w:val="22"/>
              </w:rPr>
              <w:lastRenderedPageBreak/>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
          <w:p w:rsidR="00382725" w:rsidRDefault="00382725" w:rsidP="00382725">
            <w:pPr>
              <w:pStyle w:val="Tabletext"/>
              <w:rPr>
                <w:kern w:val="2"/>
              </w:rPr>
            </w:pPr>
            <w:r>
              <w:rPr>
                <w:i/>
                <w:iCs/>
                <w:color w:val="0000FF"/>
                <w:kern w:val="2"/>
              </w:rPr>
              <w:t xml:space="preserve"> NR supports the following set of features for providing low latency when waking up from its most “battery efficient” state:</w:t>
            </w:r>
          </w:p>
          <w:p w:rsidR="00264F69" w:rsidRDefault="00382725" w:rsidP="00264F69">
            <w:pPr>
              <w:pStyle w:val="Tabletext"/>
              <w:ind w:left="574" w:hanging="214"/>
              <w:rPr>
                <w:rFonts w:eastAsiaTheme="minorEastAsia"/>
                <w:b/>
                <w:sz w:val="22"/>
                <w:szCs w:val="22"/>
                <w:lang w:eastAsia="zh-CN"/>
              </w:rPr>
            </w:pPr>
            <w:r>
              <w:rPr>
                <w:color w:val="0000FF"/>
                <w:kern w:val="2"/>
              </w:rPr>
              <w:t>-</w:t>
            </w:r>
            <w:r>
              <w:rPr>
                <w:color w:val="0000FF"/>
                <w:kern w:val="2"/>
                <w:sz w:val="14"/>
                <w:szCs w:val="14"/>
              </w:rPr>
              <w:t xml:space="preserve">     </w:t>
            </w:r>
            <w:r>
              <w:rPr>
                <w:i/>
                <w:iCs/>
                <w:color w:val="0000FF"/>
                <w:kern w:val="2"/>
              </w:rPr>
              <w:t>Resumption of a previous connection for minimizing the control signalling, and the connection setup latency, when initiating a mobile originated or mobile terminated data transmission.</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5" w:name="_Hlk485410211"/>
            <w:r w:rsidRPr="00071678">
              <w:rPr>
                <w:rFonts w:eastAsia="Malgun Gothic"/>
                <w:sz w:val="22"/>
                <w:szCs w:val="22"/>
              </w:rPr>
              <w:lastRenderedPageBreak/>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w:t>
            </w:r>
            <w:r w:rsidR="00CA572B">
              <w:rPr>
                <w:rFonts w:eastAsiaTheme="minorEastAsia" w:hint="eastAsia"/>
                <w:sz w:val="22"/>
                <w:szCs w:val="22"/>
                <w:lang w:eastAsia="zh-CN"/>
              </w:rPr>
              <w:t>2410-0</w:t>
            </w:r>
            <w:r w:rsidRPr="00071678">
              <w:rPr>
                <w:sz w:val="22"/>
                <w:szCs w:val="22"/>
              </w:rPr>
              <w:t>).</w:t>
            </w:r>
          </w:p>
          <w:p w:rsidR="006E1B3A" w:rsidRPr="006E1B3A" w:rsidRDefault="007C502D" w:rsidP="00DC5572">
            <w:pPr>
              <w:pStyle w:val="Tabletext"/>
              <w:rPr>
                <w:rFonts w:eastAsiaTheme="minorEastAsia"/>
                <w:bCs/>
                <w:sz w:val="22"/>
                <w:szCs w:val="22"/>
                <w:lang w:eastAsia="zh-CN"/>
              </w:rPr>
            </w:pPr>
            <w:r w:rsidRPr="007F3344">
              <w:rPr>
                <w:rFonts w:eastAsia="Times New Roman"/>
                <w:i/>
                <w:iCs/>
                <w:color w:val="0000FF"/>
                <w:lang w:eastAsia="ja-JP"/>
              </w:rPr>
              <w:t>As described in the control plane latency evaluation</w:t>
            </w:r>
            <w:r>
              <w:rPr>
                <w:rFonts w:eastAsia="Times New Roman"/>
                <w:i/>
                <w:iCs/>
                <w:color w:val="0000FF"/>
                <w:lang w:eastAsia="ja-JP"/>
              </w:rPr>
              <w:t xml:space="preserve"> in TR37.910</w:t>
            </w:r>
            <w:r w:rsidRPr="007F3344">
              <w:rPr>
                <w:rFonts w:eastAsia="Times New Roman"/>
                <w:i/>
                <w:iCs/>
                <w:color w:val="0000FF"/>
                <w:lang w:eastAsia="ja-JP"/>
              </w:rPr>
              <w:t>, if, in control plane procedure, the latency of step 7 and step 9 can be further reduced, the 10ms target as encouraged by ITU-R can be achieved in some cases.</w:t>
            </w:r>
          </w:p>
        </w:tc>
      </w:tr>
      <w:bookmarkEnd w:id="5"/>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r w:rsidR="00107A7D">
              <w:rPr>
                <w:rFonts w:eastAsiaTheme="minorEastAsia" w:hint="eastAsia"/>
                <w:bCs/>
                <w:sz w:val="22"/>
                <w:szCs w:val="22"/>
                <w:lang w:eastAsia="zh-CN"/>
              </w:rPr>
              <w:t>2410-0</w:t>
            </w:r>
            <w:r w:rsidRPr="00071678">
              <w:rPr>
                <w:bCs/>
                <w:sz w:val="22"/>
                <w:szCs w:val="22"/>
              </w:rPr>
              <w:t>).</w:t>
            </w:r>
          </w:p>
          <w:p w:rsidR="00304EBE" w:rsidRDefault="00304EBE" w:rsidP="00304EBE">
            <w:pPr>
              <w:pStyle w:val="Tabletext"/>
              <w:rPr>
                <w:rFonts w:eastAsiaTheme="minorEastAsia"/>
                <w:i/>
                <w:color w:val="0000FF"/>
                <w:szCs w:val="22"/>
                <w:lang w:eastAsia="zh-CN"/>
              </w:rPr>
            </w:pPr>
            <w:r>
              <w:rPr>
                <w:rFonts w:eastAsiaTheme="minorEastAsia"/>
                <w:i/>
                <w:color w:val="0000FF"/>
                <w:szCs w:val="22"/>
                <w:lang w:eastAsia="zh-CN"/>
              </w:rPr>
              <w:t>Based on evaluation results [</w:t>
            </w:r>
            <w:r w:rsidRPr="00D3614C">
              <w:rPr>
                <w:rFonts w:eastAsiaTheme="minorEastAsia"/>
                <w:i/>
                <w:color w:val="0000FF"/>
                <w:szCs w:val="22"/>
                <w:lang w:eastAsia="zh-CN"/>
              </w:rPr>
              <w:t>R1-1907401</w:t>
            </w:r>
            <w:r>
              <w:rPr>
                <w:rFonts w:eastAsiaTheme="minorEastAsia"/>
                <w:i/>
                <w:color w:val="0000FF"/>
                <w:szCs w:val="22"/>
                <w:lang w:eastAsia="zh-CN"/>
              </w:rPr>
              <w:t>], NR supports 32 Bytes packets transmission with reliability 99.999% within 1ms one-way latency in accordance with ITU-R requirements. NR, in addition, supports:</w:t>
            </w:r>
          </w:p>
          <w:p w:rsidR="00304EBE" w:rsidRDefault="00304EBE" w:rsidP="00304EBE">
            <w:pPr>
              <w:pStyle w:val="Tabletext"/>
              <w:numPr>
                <w:ilvl w:val="0"/>
                <w:numId w:val="78"/>
              </w:numPr>
              <w:textAlignment w:val="auto"/>
              <w:rPr>
                <w:rFonts w:eastAsiaTheme="minorEastAsia"/>
                <w:i/>
                <w:color w:val="0000FF"/>
                <w:szCs w:val="22"/>
                <w:lang w:eastAsia="zh-CN"/>
              </w:rPr>
            </w:pPr>
            <w:r>
              <w:rPr>
                <w:rFonts w:eastAsiaTheme="minorEastAsia"/>
                <w:i/>
                <w:color w:val="0000FF"/>
                <w:szCs w:val="22"/>
                <w:lang w:eastAsia="zh-CN"/>
              </w:rPr>
              <w:t>Reliability higher than 99.999% with packet duplication over two radio links (PDCP duplication).</w:t>
            </w:r>
          </w:p>
          <w:p w:rsidR="00304EBE" w:rsidRDefault="00304EBE" w:rsidP="00304EBE">
            <w:pPr>
              <w:pStyle w:val="Tabletext"/>
              <w:numPr>
                <w:ilvl w:val="0"/>
                <w:numId w:val="78"/>
              </w:numPr>
              <w:textAlignment w:val="auto"/>
              <w:rPr>
                <w:rFonts w:eastAsiaTheme="minorEastAsia"/>
                <w:i/>
                <w:color w:val="0000FF"/>
                <w:szCs w:val="22"/>
                <w:lang w:eastAsia="zh-CN"/>
              </w:rPr>
            </w:pPr>
            <w:r>
              <w:rPr>
                <w:rFonts w:eastAsiaTheme="minorEastAsia"/>
                <w:i/>
                <w:color w:val="0000FF"/>
                <w:szCs w:val="22"/>
                <w:lang w:eastAsia="zh-CN"/>
              </w:rPr>
              <w:t xml:space="preserve">Reliability of 99.999% within 1 </w:t>
            </w:r>
            <w:proofErr w:type="spellStart"/>
            <w:r>
              <w:rPr>
                <w:rFonts w:eastAsiaTheme="minorEastAsia"/>
                <w:i/>
                <w:color w:val="0000FF"/>
                <w:szCs w:val="22"/>
                <w:lang w:eastAsia="zh-CN"/>
              </w:rPr>
              <w:t>ms</w:t>
            </w:r>
            <w:proofErr w:type="spellEnd"/>
            <w:r>
              <w:rPr>
                <w:rFonts w:eastAsiaTheme="minorEastAsia"/>
                <w:i/>
                <w:color w:val="0000FF"/>
                <w:szCs w:val="22"/>
                <w:lang w:eastAsia="zh-CN"/>
              </w:rPr>
              <w:t xml:space="preserve"> one-way latency for larger packets (200 bytes) can be achieved [TR 38.824, Rel-15 enabled use case].</w:t>
            </w:r>
          </w:p>
          <w:p w:rsidR="00304EBE" w:rsidRDefault="00304EBE" w:rsidP="00304EBE">
            <w:pPr>
              <w:pStyle w:val="Tabletext"/>
              <w:numPr>
                <w:ilvl w:val="0"/>
                <w:numId w:val="78"/>
              </w:numPr>
              <w:textAlignment w:val="auto"/>
              <w:rPr>
                <w:rFonts w:eastAsiaTheme="minorEastAsia"/>
                <w:i/>
                <w:color w:val="0000FF"/>
                <w:szCs w:val="22"/>
                <w:lang w:eastAsia="zh-CN"/>
              </w:rPr>
            </w:pPr>
            <w:r>
              <w:rPr>
                <w:rFonts w:eastAsiaTheme="minorEastAsia"/>
                <w:i/>
                <w:color w:val="0000FF"/>
                <w:szCs w:val="22"/>
                <w:lang w:eastAsia="zh-CN"/>
              </w:rPr>
              <w:t xml:space="preserve">Reliability equal or higher than 99.999% for packets larger than 32Bytes within more than 1 </w:t>
            </w:r>
            <w:proofErr w:type="spellStart"/>
            <w:r>
              <w:rPr>
                <w:rFonts w:eastAsiaTheme="minorEastAsia"/>
                <w:i/>
                <w:color w:val="0000FF"/>
                <w:szCs w:val="22"/>
                <w:lang w:eastAsia="zh-CN"/>
              </w:rPr>
              <w:t>ms</w:t>
            </w:r>
            <w:proofErr w:type="spellEnd"/>
            <w:r>
              <w:rPr>
                <w:rFonts w:eastAsiaTheme="minorEastAsia"/>
                <w:i/>
                <w:color w:val="0000FF"/>
                <w:szCs w:val="22"/>
                <w:lang w:eastAsia="zh-CN"/>
              </w:rPr>
              <w:t xml:space="preserve"> one-way latency [TR 38.824].</w:t>
            </w:r>
          </w:p>
          <w:p w:rsidR="006E1B3A" w:rsidRPr="006E1B3A" w:rsidRDefault="006E1B3A" w:rsidP="00DC5572">
            <w:pPr>
              <w:pStyle w:val="Tabletext"/>
              <w:rPr>
                <w:rFonts w:eastAsiaTheme="minorEastAsia"/>
                <w:bCs/>
                <w:sz w:val="22"/>
                <w:szCs w:val="22"/>
                <w:lang w:eastAsia="zh-CN"/>
              </w:rPr>
            </w:pP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6"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r w:rsidR="00D132A1">
              <w:rPr>
                <w:rFonts w:eastAsiaTheme="minorEastAsia" w:hint="eastAsia"/>
                <w:sz w:val="22"/>
                <w:szCs w:val="22"/>
                <w:lang w:eastAsia="zh-CN"/>
              </w:rPr>
              <w:t>2410-0</w:t>
            </w:r>
            <w:r w:rsidRPr="00071678">
              <w:rPr>
                <w:sz w:val="22"/>
                <w:szCs w:val="22"/>
              </w:rPr>
              <w:t>).</w:t>
            </w:r>
            <w:bookmarkEnd w:id="6"/>
          </w:p>
          <w:p w:rsidR="006E1B3A" w:rsidRPr="00A50BB0" w:rsidRDefault="00A50BB0" w:rsidP="00A50BB0">
            <w:pPr>
              <w:pStyle w:val="Tabletext"/>
              <w:rPr>
                <w:rFonts w:eastAsiaTheme="minorEastAsia"/>
                <w:sz w:val="22"/>
                <w:szCs w:val="22"/>
                <w:highlight w:val="yellow"/>
                <w:lang w:eastAsia="zh-CN"/>
              </w:rPr>
            </w:pPr>
            <w:r>
              <w:rPr>
                <w:i/>
                <w:iCs/>
                <w:color w:val="0000FF"/>
                <w:kern w:val="2"/>
              </w:rPr>
              <w:t xml:space="preserve"> The downlink mobility performance for </w:t>
            </w:r>
            <w:r>
              <w:rPr>
                <w:rFonts w:eastAsiaTheme="minorEastAsia" w:hint="eastAsia"/>
                <w:i/>
                <w:iCs/>
                <w:color w:val="0000FF"/>
                <w:kern w:val="2"/>
                <w:lang w:eastAsia="zh-CN"/>
              </w:rPr>
              <w:t>NR</w:t>
            </w:r>
            <w:r>
              <w:rPr>
                <w:i/>
                <w:iCs/>
                <w:color w:val="0000FF"/>
                <w:kern w:val="2"/>
              </w:rPr>
              <w:t xml:space="preserve"> has also been evaluated in e.g. [</w:t>
            </w:r>
            <w:r w:rsidRPr="003204B6">
              <w:rPr>
                <w:i/>
                <w:iCs/>
                <w:color w:val="0000FF"/>
                <w:kern w:val="2"/>
              </w:rPr>
              <w:t>R1-1809265</w:t>
            </w:r>
            <w:r>
              <w:rPr>
                <w:i/>
                <w:iCs/>
                <w:color w:val="0000FF"/>
                <w:kern w:val="2"/>
              </w:rPr>
              <w:t xml:space="preserve">] and it can be concluded that the </w:t>
            </w:r>
            <w:r>
              <w:rPr>
                <w:rFonts w:eastAsiaTheme="minorEastAsia" w:hint="eastAsia"/>
                <w:i/>
                <w:iCs/>
                <w:color w:val="0000FF"/>
                <w:kern w:val="2"/>
                <w:lang w:eastAsia="zh-CN"/>
              </w:rPr>
              <w:t>NR</w:t>
            </w:r>
            <w:r>
              <w:rPr>
                <w:i/>
                <w:iCs/>
                <w:color w:val="0000FF"/>
                <w:kern w:val="2"/>
              </w:rPr>
              <w:t xml:space="preserve"> downlink also fulfils the same KPIs.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8D7E6B" w:rsidP="00DC5572">
            <w:pPr>
              <w:pStyle w:val="Tabletext"/>
              <w:rPr>
                <w:rFonts w:eastAsiaTheme="minorEastAsia"/>
                <w:sz w:val="22"/>
                <w:szCs w:val="22"/>
                <w:lang w:eastAsia="zh-CN"/>
              </w:rPr>
            </w:pPr>
            <w:r>
              <w:rPr>
                <w:rFonts w:eastAsiaTheme="minorEastAsia"/>
                <w:i/>
                <w:color w:val="0000FF"/>
                <w:szCs w:val="22"/>
                <w:lang w:eastAsia="zh-CN"/>
              </w:rPr>
              <w:t>None.</w:t>
            </w:r>
          </w:p>
        </w:tc>
      </w:tr>
    </w:tbl>
    <w:p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1077EF" w:rsidRPr="007E3FC1" w:rsidRDefault="001077EF" w:rsidP="001077EF">
      <w:pPr>
        <w:rPr>
          <w:rFonts w:eastAsiaTheme="minorEastAsia"/>
          <w:lang w:val="en-US" w:eastAsia="zh-CN"/>
        </w:rPr>
      </w:pPr>
      <w:r w:rsidRPr="005E3A4D">
        <w:rPr>
          <w:rFonts w:hint="eastAsia"/>
          <w:b/>
          <w:lang w:val="en-US" w:eastAsia="ja-JP"/>
        </w:rPr>
        <w:t>Reference</w:t>
      </w:r>
    </w:p>
    <w:p w:rsidR="007E3FC1" w:rsidRDefault="007E3FC1" w:rsidP="007E3FC1">
      <w:pPr>
        <w:rPr>
          <w:rFonts w:eastAsiaTheme="minorEastAsia"/>
          <w:sz w:val="20"/>
          <w:lang w:val="en-US" w:eastAsia="zh-CN"/>
        </w:rPr>
      </w:pPr>
      <w:r>
        <w:rPr>
          <w:rFonts w:eastAsiaTheme="minorEastAsia"/>
          <w:sz w:val="20"/>
          <w:lang w:val="en-US" w:eastAsia="zh-CN"/>
        </w:rPr>
        <w:t>[22.261]</w:t>
      </w:r>
      <w:r>
        <w:rPr>
          <w:rFonts w:eastAsiaTheme="minorEastAsia"/>
          <w:sz w:val="20"/>
          <w:lang w:val="en-US" w:eastAsia="zh-CN"/>
        </w:rPr>
        <w:tab/>
        <w:t>TS22.261v16.</w:t>
      </w:r>
      <w:r w:rsidR="00DE1814">
        <w:rPr>
          <w:rFonts w:eastAsiaTheme="minorEastAsia"/>
          <w:sz w:val="20"/>
          <w:lang w:val="en-US" w:eastAsia="zh-CN"/>
        </w:rPr>
        <w:t>7</w:t>
      </w:r>
      <w:r>
        <w:rPr>
          <w:rFonts w:eastAsiaTheme="minorEastAsia"/>
          <w:sz w:val="20"/>
          <w:lang w:val="en-US" w:eastAsia="zh-CN"/>
        </w:rPr>
        <w:t>.0 “Service requirements for next generation new services and markets”</w:t>
      </w:r>
    </w:p>
    <w:p w:rsidR="007E3FC1" w:rsidRDefault="007E3FC1" w:rsidP="007E3FC1">
      <w:pPr>
        <w:ind w:left="1200" w:hanging="1200"/>
        <w:rPr>
          <w:rFonts w:eastAsiaTheme="minorEastAsia"/>
          <w:sz w:val="20"/>
          <w:lang w:val="en-US" w:eastAsia="zh-CN"/>
        </w:rPr>
      </w:pP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w:t>
      </w:r>
      <w:r>
        <w:rPr>
          <w:sz w:val="20"/>
          <w:lang w:val="en-US" w:eastAsia="ja-JP"/>
        </w:rPr>
        <w:tab/>
        <w:t>T</w:t>
      </w:r>
      <w:r>
        <w:rPr>
          <w:rFonts w:eastAsiaTheme="minorEastAsia"/>
          <w:sz w:val="20"/>
          <w:lang w:val="en-US" w:eastAsia="zh-CN"/>
        </w:rPr>
        <w:t>S</w:t>
      </w: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v</w:t>
      </w:r>
      <w:r w:rsidR="00D118F5">
        <w:rPr>
          <w:rFonts w:eastAsiaTheme="minorEastAsia" w:hint="eastAsia"/>
          <w:sz w:val="20"/>
          <w:lang w:val="en-US" w:eastAsia="zh-CN"/>
        </w:rPr>
        <w:t>15</w:t>
      </w:r>
      <w:r w:rsidR="00B73784">
        <w:rPr>
          <w:rFonts w:eastAsiaTheme="minorEastAsia" w:hint="eastAsia"/>
          <w:sz w:val="20"/>
          <w:lang w:val="en-US" w:eastAsia="zh-CN"/>
        </w:rPr>
        <w:t>.</w:t>
      </w:r>
      <w:r w:rsidR="00194845">
        <w:rPr>
          <w:rFonts w:eastAsiaTheme="minorEastAsia"/>
          <w:sz w:val="20"/>
          <w:lang w:val="en-US" w:eastAsia="zh-CN"/>
        </w:rPr>
        <w:t>5</w:t>
      </w:r>
      <w:r w:rsidR="00B73784">
        <w:rPr>
          <w:rFonts w:eastAsiaTheme="minorEastAsia" w:hint="eastAsia"/>
          <w:sz w:val="20"/>
          <w:lang w:val="en-US" w:eastAsia="zh-CN"/>
        </w:rPr>
        <w:t>.0</w:t>
      </w:r>
      <w:r>
        <w:rPr>
          <w:sz w:val="20"/>
          <w:lang w:val="en-US" w:eastAsia="ja-JP"/>
        </w:rPr>
        <w:t xml:space="preserve"> </w:t>
      </w:r>
      <w:r>
        <w:rPr>
          <w:rFonts w:eastAsiaTheme="minorEastAsia"/>
          <w:sz w:val="20"/>
          <w:lang w:val="en-US" w:eastAsia="zh-CN"/>
        </w:rPr>
        <w:t xml:space="preserve">“NR; Multi-connectivity; Overall description; Stage-2” </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[38.101]</w:t>
      </w:r>
      <w:r>
        <w:rPr>
          <w:rFonts w:eastAsiaTheme="minorEastAsia"/>
          <w:sz w:val="20"/>
          <w:lang w:val="en-US" w:eastAsia="zh-CN"/>
        </w:rPr>
        <w:tab/>
        <w:t>TS38.101</w:t>
      </w:r>
      <w:r w:rsidR="001E7BAC">
        <w:rPr>
          <w:rFonts w:eastAsiaTheme="minorEastAsia" w:hint="eastAsia"/>
          <w:sz w:val="20"/>
          <w:lang w:val="en-US" w:eastAsia="zh-CN"/>
        </w:rPr>
        <w:t>v</w:t>
      </w:r>
      <w:r w:rsidR="002E4D8B">
        <w:rPr>
          <w:rFonts w:eastAsiaTheme="minorEastAsia" w:hint="eastAsia"/>
          <w:sz w:val="20"/>
          <w:lang w:val="en-US" w:eastAsia="zh-CN"/>
        </w:rPr>
        <w:t>1</w:t>
      </w:r>
      <w:r w:rsidR="00453BCA">
        <w:rPr>
          <w:rFonts w:eastAsiaTheme="minorEastAsia" w:hint="eastAsia"/>
          <w:sz w:val="20"/>
          <w:lang w:val="en-US" w:eastAsia="zh-CN"/>
        </w:rPr>
        <w:t>5</w:t>
      </w:r>
      <w:r w:rsidR="002E4D8B">
        <w:rPr>
          <w:rFonts w:eastAsiaTheme="minorEastAsia" w:hint="eastAsia"/>
          <w:sz w:val="20"/>
          <w:lang w:val="en-US" w:eastAsia="zh-CN"/>
        </w:rPr>
        <w:t>.</w:t>
      </w:r>
      <w:r w:rsidR="00BF64F4">
        <w:rPr>
          <w:rFonts w:eastAsiaTheme="minorEastAsia"/>
          <w:sz w:val="20"/>
          <w:lang w:val="en-US" w:eastAsia="zh-CN"/>
        </w:rPr>
        <w:t>5</w:t>
      </w:r>
      <w:r w:rsidR="002E4D8B">
        <w:rPr>
          <w:rFonts w:eastAsiaTheme="minorEastAsia" w:hint="eastAsia"/>
          <w:sz w:val="20"/>
          <w:lang w:val="en-US" w:eastAsia="zh-CN"/>
        </w:rPr>
        <w:t>.0</w:t>
      </w:r>
      <w:r>
        <w:rPr>
          <w:rFonts w:eastAsiaTheme="minorEastAsia"/>
          <w:sz w:val="20"/>
          <w:lang w:val="en-US" w:eastAsia="zh-CN"/>
        </w:rPr>
        <w:t xml:space="preserve"> “NR; User Equipment (UE) radio transmission and reception”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[38.133]</w:t>
      </w:r>
      <w:r>
        <w:rPr>
          <w:rFonts w:eastAsiaTheme="minorEastAsia"/>
          <w:sz w:val="20"/>
          <w:lang w:val="en-US" w:eastAsia="zh-CN"/>
        </w:rPr>
        <w:tab/>
        <w:t>TS38.133v</w:t>
      </w:r>
      <w:r w:rsidR="00A63682">
        <w:rPr>
          <w:rFonts w:eastAsiaTheme="minorEastAsia" w:hint="eastAsia"/>
          <w:sz w:val="20"/>
          <w:lang w:val="en-US" w:eastAsia="zh-CN"/>
        </w:rPr>
        <w:t>1</w:t>
      </w:r>
      <w:r w:rsidR="00E24970">
        <w:rPr>
          <w:rFonts w:eastAsiaTheme="minorEastAsia" w:hint="eastAsia"/>
          <w:sz w:val="20"/>
          <w:lang w:val="en-US" w:eastAsia="zh-CN"/>
        </w:rPr>
        <w:t>5</w:t>
      </w:r>
      <w:r w:rsidR="00A63682">
        <w:rPr>
          <w:rFonts w:eastAsiaTheme="minorEastAsia" w:hint="eastAsia"/>
          <w:sz w:val="20"/>
          <w:lang w:val="en-US" w:eastAsia="zh-CN"/>
        </w:rPr>
        <w:t>.</w:t>
      </w:r>
      <w:r w:rsidR="005F7328">
        <w:rPr>
          <w:rFonts w:eastAsiaTheme="minorEastAsia"/>
          <w:sz w:val="20"/>
          <w:lang w:val="en-US" w:eastAsia="zh-CN"/>
        </w:rPr>
        <w:t>5</w:t>
      </w:r>
      <w:r w:rsidR="00A63682">
        <w:rPr>
          <w:rFonts w:eastAsiaTheme="minorEastAsia" w:hint="eastAsia"/>
          <w:sz w:val="20"/>
          <w:lang w:val="en-US" w:eastAsia="zh-CN"/>
        </w:rPr>
        <w:t>.0</w:t>
      </w:r>
      <w:r>
        <w:rPr>
          <w:rFonts w:eastAsiaTheme="minorEastAsia"/>
          <w:sz w:val="20"/>
          <w:lang w:val="en-US" w:eastAsia="zh-CN"/>
        </w:rPr>
        <w:t xml:space="preserve"> “NR; Requirements for support of radio resource management”</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[38.201]</w:t>
      </w:r>
      <w:r>
        <w:rPr>
          <w:rFonts w:eastAsiaTheme="minorEastAsia"/>
          <w:sz w:val="20"/>
          <w:lang w:val="en-US" w:eastAsia="zh-CN"/>
        </w:rPr>
        <w:tab/>
        <w:t>TS38.201v</w:t>
      </w:r>
      <w:r w:rsidR="002A0975">
        <w:rPr>
          <w:rFonts w:eastAsiaTheme="minorEastAsia" w:hint="eastAsia"/>
          <w:sz w:val="20"/>
          <w:lang w:val="en-US" w:eastAsia="zh-CN"/>
        </w:rPr>
        <w:t>15</w:t>
      </w:r>
      <w:r>
        <w:rPr>
          <w:rFonts w:eastAsiaTheme="minorEastAsia"/>
          <w:sz w:val="20"/>
          <w:lang w:val="en-US" w:eastAsia="zh-CN"/>
        </w:rPr>
        <w:t>.0.0 “NR; Physical layer; General description”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[38.211]</w:t>
      </w:r>
      <w:r>
        <w:rPr>
          <w:rFonts w:eastAsiaTheme="minorEastAsia"/>
          <w:sz w:val="20"/>
          <w:lang w:val="en-US" w:eastAsia="zh-CN"/>
        </w:rPr>
        <w:tab/>
        <w:t>TS38.211v</w:t>
      </w:r>
      <w:r w:rsidR="004C0B31">
        <w:rPr>
          <w:rFonts w:eastAsiaTheme="minorEastAsia" w:hint="eastAsia"/>
          <w:sz w:val="20"/>
          <w:lang w:val="en-US" w:eastAsia="zh-CN"/>
        </w:rPr>
        <w:t>15</w:t>
      </w:r>
      <w:r w:rsidR="00A01CFC">
        <w:rPr>
          <w:rFonts w:eastAsiaTheme="minorEastAsia" w:hint="eastAsia"/>
          <w:sz w:val="20"/>
          <w:lang w:val="en-US" w:eastAsia="zh-CN"/>
        </w:rPr>
        <w:t>.</w:t>
      </w:r>
      <w:r w:rsidR="005F7328">
        <w:rPr>
          <w:rFonts w:eastAsiaTheme="minorEastAsia"/>
          <w:sz w:val="20"/>
          <w:lang w:val="en-US" w:eastAsia="zh-CN"/>
        </w:rPr>
        <w:t>5</w:t>
      </w:r>
      <w:r w:rsidR="00A01CFC">
        <w:rPr>
          <w:rFonts w:eastAsiaTheme="minorEastAsia" w:hint="eastAsia"/>
          <w:sz w:val="20"/>
          <w:lang w:val="en-US" w:eastAsia="zh-CN"/>
        </w:rPr>
        <w:t>.0</w:t>
      </w:r>
      <w:r>
        <w:rPr>
          <w:rFonts w:eastAsiaTheme="minorEastAsia"/>
          <w:sz w:val="20"/>
          <w:lang w:val="en-US" w:eastAsia="zh-CN"/>
        </w:rPr>
        <w:t xml:space="preserve"> “NR; Physical channels and modulation”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[38.212]</w:t>
      </w:r>
      <w:r>
        <w:rPr>
          <w:rFonts w:eastAsiaTheme="minorEastAsia"/>
          <w:sz w:val="20"/>
          <w:lang w:val="en-US" w:eastAsia="zh-CN"/>
        </w:rPr>
        <w:tab/>
        <w:t>TS38.212v</w:t>
      </w:r>
      <w:r w:rsidR="008F2913">
        <w:rPr>
          <w:rFonts w:eastAsiaTheme="minorEastAsia" w:hint="eastAsia"/>
          <w:sz w:val="20"/>
          <w:lang w:val="en-US" w:eastAsia="zh-CN"/>
        </w:rPr>
        <w:t>15</w:t>
      </w:r>
      <w:r w:rsidR="00A27AFF">
        <w:rPr>
          <w:rFonts w:eastAsiaTheme="minorEastAsia" w:hint="eastAsia"/>
          <w:sz w:val="20"/>
          <w:lang w:val="en-US" w:eastAsia="zh-CN"/>
        </w:rPr>
        <w:t>.</w:t>
      </w:r>
      <w:r w:rsidR="00023185">
        <w:rPr>
          <w:rFonts w:eastAsiaTheme="minorEastAsia"/>
          <w:sz w:val="20"/>
          <w:lang w:val="en-US" w:eastAsia="zh-CN"/>
        </w:rPr>
        <w:t>5</w:t>
      </w:r>
      <w:r w:rsidR="00A27AFF">
        <w:rPr>
          <w:rFonts w:eastAsiaTheme="minorEastAsia" w:hint="eastAsia"/>
          <w:sz w:val="20"/>
          <w:lang w:val="en-US" w:eastAsia="zh-CN"/>
        </w:rPr>
        <w:t>.0</w:t>
      </w:r>
      <w:r>
        <w:rPr>
          <w:rFonts w:eastAsiaTheme="minorEastAsia"/>
          <w:sz w:val="20"/>
          <w:lang w:val="en-US" w:eastAsia="zh-CN"/>
        </w:rPr>
        <w:t xml:space="preserve"> “NR; Multiplexing and channel coding”</w:t>
      </w:r>
    </w:p>
    <w:p w:rsidR="007E3FC1" w:rsidRDefault="007E3FC1" w:rsidP="007E3FC1">
      <w:pPr>
        <w:ind w:left="1200" w:hanging="1200"/>
        <w:rPr>
          <w:rFonts w:eastAsiaTheme="minorEastAsia"/>
          <w:sz w:val="20"/>
          <w:lang w:val="en-US" w:eastAsia="zh-CN"/>
        </w:rPr>
      </w:pPr>
      <w:r>
        <w:rPr>
          <w:rFonts w:eastAsiaTheme="minorEastAsia"/>
          <w:sz w:val="20"/>
          <w:lang w:val="en-US" w:eastAsia="zh-CN"/>
        </w:rPr>
        <w:lastRenderedPageBreak/>
        <w:t>[38.213]</w:t>
      </w:r>
      <w:r>
        <w:rPr>
          <w:rFonts w:eastAsiaTheme="minorEastAsia"/>
          <w:sz w:val="20"/>
          <w:lang w:val="en-US" w:eastAsia="zh-CN"/>
        </w:rPr>
        <w:tab/>
        <w:t>TS38.213v</w:t>
      </w:r>
      <w:r w:rsidR="00B6336A">
        <w:rPr>
          <w:rFonts w:eastAsiaTheme="minorEastAsia" w:hint="eastAsia"/>
          <w:sz w:val="20"/>
          <w:lang w:val="en-US" w:eastAsia="zh-CN"/>
        </w:rPr>
        <w:t>15</w:t>
      </w:r>
      <w:r w:rsidR="00B86670">
        <w:rPr>
          <w:rFonts w:eastAsiaTheme="minorEastAsia" w:hint="eastAsia"/>
          <w:sz w:val="20"/>
          <w:lang w:val="en-US" w:eastAsia="zh-CN"/>
        </w:rPr>
        <w:t>.</w:t>
      </w:r>
      <w:r w:rsidR="00023185">
        <w:rPr>
          <w:rFonts w:eastAsiaTheme="minorEastAsia"/>
          <w:sz w:val="20"/>
          <w:lang w:val="en-US" w:eastAsia="zh-CN"/>
        </w:rPr>
        <w:t>5</w:t>
      </w:r>
      <w:r w:rsidR="00B86670">
        <w:rPr>
          <w:rFonts w:eastAsiaTheme="minorEastAsia" w:hint="eastAsia"/>
          <w:sz w:val="20"/>
          <w:lang w:val="en-US" w:eastAsia="zh-CN"/>
        </w:rPr>
        <w:t>.0</w:t>
      </w:r>
      <w:r>
        <w:rPr>
          <w:rFonts w:eastAsiaTheme="minorEastAsia"/>
          <w:sz w:val="20"/>
          <w:lang w:val="en-US" w:eastAsia="zh-CN"/>
        </w:rPr>
        <w:t xml:space="preserve"> “NR; Physical layer procedures for control”</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[38.214]</w:t>
      </w:r>
      <w:r>
        <w:rPr>
          <w:rFonts w:eastAsiaTheme="minorEastAsia"/>
          <w:sz w:val="20"/>
          <w:lang w:val="en-US" w:eastAsia="zh-CN"/>
        </w:rPr>
        <w:tab/>
        <w:t>TS38.214v</w:t>
      </w:r>
      <w:r w:rsidR="002E46E1">
        <w:rPr>
          <w:rFonts w:eastAsiaTheme="minorEastAsia" w:hint="eastAsia"/>
          <w:sz w:val="20"/>
          <w:lang w:val="en-US" w:eastAsia="zh-CN"/>
        </w:rPr>
        <w:t>15</w:t>
      </w:r>
      <w:r w:rsidR="00924F98">
        <w:rPr>
          <w:rFonts w:eastAsiaTheme="minorEastAsia" w:hint="eastAsia"/>
          <w:sz w:val="20"/>
          <w:lang w:val="en-US" w:eastAsia="zh-CN"/>
        </w:rPr>
        <w:t>.</w:t>
      </w:r>
      <w:r w:rsidR="00023185">
        <w:rPr>
          <w:rFonts w:eastAsiaTheme="minorEastAsia"/>
          <w:sz w:val="20"/>
          <w:lang w:val="en-US" w:eastAsia="zh-CN"/>
        </w:rPr>
        <w:t>5</w:t>
      </w:r>
      <w:r w:rsidR="00924F98">
        <w:rPr>
          <w:rFonts w:eastAsiaTheme="minorEastAsia" w:hint="eastAsia"/>
          <w:sz w:val="20"/>
          <w:lang w:val="en-US" w:eastAsia="zh-CN"/>
        </w:rPr>
        <w:t>.0</w:t>
      </w:r>
      <w:r>
        <w:rPr>
          <w:rFonts w:eastAsiaTheme="minorEastAsia"/>
          <w:sz w:val="20"/>
          <w:lang w:val="en-US" w:eastAsia="zh-CN"/>
        </w:rPr>
        <w:t xml:space="preserve"> “NR; Physical layer procedures for data”</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[38.215]</w:t>
      </w:r>
      <w:r>
        <w:rPr>
          <w:rFonts w:eastAsiaTheme="minorEastAsia"/>
          <w:sz w:val="20"/>
          <w:lang w:val="en-US" w:eastAsia="zh-CN"/>
        </w:rPr>
        <w:tab/>
        <w:t>TS38.215v</w:t>
      </w:r>
      <w:r w:rsidR="00684DE0">
        <w:rPr>
          <w:rFonts w:eastAsiaTheme="minorEastAsia" w:hint="eastAsia"/>
          <w:sz w:val="20"/>
          <w:lang w:val="en-US" w:eastAsia="zh-CN"/>
        </w:rPr>
        <w:t>15</w:t>
      </w:r>
      <w:r w:rsidR="0062390D">
        <w:rPr>
          <w:rFonts w:eastAsiaTheme="minorEastAsia" w:hint="eastAsia"/>
          <w:sz w:val="20"/>
          <w:lang w:val="en-US" w:eastAsia="zh-CN"/>
        </w:rPr>
        <w:t>.</w:t>
      </w:r>
      <w:r w:rsidR="00023185">
        <w:rPr>
          <w:rFonts w:eastAsiaTheme="minorEastAsia"/>
          <w:sz w:val="20"/>
          <w:lang w:val="en-US" w:eastAsia="zh-CN"/>
        </w:rPr>
        <w:t>4</w:t>
      </w:r>
      <w:r w:rsidR="0062390D">
        <w:rPr>
          <w:rFonts w:eastAsiaTheme="minorEastAsia" w:hint="eastAsia"/>
          <w:sz w:val="20"/>
          <w:lang w:val="en-US" w:eastAsia="zh-CN"/>
        </w:rPr>
        <w:t>.0</w:t>
      </w:r>
      <w:r>
        <w:rPr>
          <w:rFonts w:eastAsiaTheme="minorEastAsia"/>
          <w:sz w:val="20"/>
          <w:lang w:val="en-US" w:eastAsia="zh-CN"/>
        </w:rPr>
        <w:t xml:space="preserve"> “NR; Physical layer measurements”</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[38.300]</w:t>
      </w:r>
      <w:r>
        <w:rPr>
          <w:rFonts w:eastAsiaTheme="minorEastAsia"/>
          <w:sz w:val="20"/>
          <w:lang w:val="en-US" w:eastAsia="zh-CN"/>
        </w:rPr>
        <w:tab/>
        <w:t>TS38.300v</w:t>
      </w:r>
      <w:r w:rsidR="00456CE8">
        <w:rPr>
          <w:rFonts w:eastAsiaTheme="minorEastAsia" w:hint="eastAsia"/>
          <w:sz w:val="20"/>
          <w:lang w:val="en-US" w:eastAsia="zh-CN"/>
        </w:rPr>
        <w:t>15</w:t>
      </w:r>
      <w:r w:rsidR="000455BA">
        <w:rPr>
          <w:rFonts w:eastAsiaTheme="minorEastAsia" w:hint="eastAsia"/>
          <w:sz w:val="20"/>
          <w:lang w:val="en-US" w:eastAsia="zh-CN"/>
        </w:rPr>
        <w:t>.</w:t>
      </w:r>
      <w:r w:rsidR="00023185">
        <w:rPr>
          <w:rFonts w:eastAsiaTheme="minorEastAsia"/>
          <w:sz w:val="20"/>
          <w:lang w:val="en-US" w:eastAsia="zh-CN"/>
        </w:rPr>
        <w:t>5</w:t>
      </w:r>
      <w:r w:rsidR="000455BA">
        <w:rPr>
          <w:rFonts w:eastAsiaTheme="minorEastAsia" w:hint="eastAsia"/>
          <w:sz w:val="20"/>
          <w:lang w:val="en-US" w:eastAsia="zh-CN"/>
        </w:rPr>
        <w:t>.0</w:t>
      </w:r>
      <w:r>
        <w:rPr>
          <w:rFonts w:eastAsiaTheme="minorEastAsia"/>
          <w:sz w:val="20"/>
          <w:lang w:val="en-US" w:eastAsia="zh-CN"/>
        </w:rPr>
        <w:t xml:space="preserve"> “NR; Overall description; Stage-2”</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[38.304]</w:t>
      </w:r>
      <w:r>
        <w:rPr>
          <w:rFonts w:eastAsiaTheme="minorEastAsia"/>
          <w:sz w:val="20"/>
          <w:lang w:val="en-US" w:eastAsia="zh-CN"/>
        </w:rPr>
        <w:tab/>
        <w:t>TS38.304v</w:t>
      </w:r>
      <w:r w:rsidR="00A415B7">
        <w:rPr>
          <w:rFonts w:eastAsiaTheme="minorEastAsia" w:hint="eastAsia"/>
          <w:sz w:val="20"/>
          <w:lang w:val="en-US" w:eastAsia="zh-CN"/>
        </w:rPr>
        <w:t>15</w:t>
      </w:r>
      <w:r>
        <w:rPr>
          <w:rFonts w:eastAsiaTheme="minorEastAsia"/>
          <w:sz w:val="20"/>
          <w:lang w:val="en-US" w:eastAsia="zh-CN"/>
        </w:rPr>
        <w:t>.</w:t>
      </w:r>
      <w:r w:rsidR="00023185">
        <w:rPr>
          <w:rFonts w:eastAsiaTheme="minorEastAsia"/>
          <w:sz w:val="20"/>
          <w:lang w:val="en-US" w:eastAsia="zh-CN"/>
        </w:rPr>
        <w:t>3</w:t>
      </w:r>
      <w:r>
        <w:rPr>
          <w:rFonts w:eastAsiaTheme="minorEastAsia"/>
          <w:sz w:val="20"/>
          <w:lang w:val="en-US" w:eastAsia="zh-CN"/>
        </w:rPr>
        <w:t>.</w:t>
      </w:r>
      <w:r w:rsidR="00A415B7">
        <w:rPr>
          <w:rFonts w:eastAsiaTheme="minorEastAsia" w:hint="eastAsia"/>
          <w:sz w:val="20"/>
          <w:lang w:val="en-US" w:eastAsia="zh-CN"/>
        </w:rPr>
        <w:t>0</w:t>
      </w:r>
      <w:r>
        <w:rPr>
          <w:rFonts w:eastAsiaTheme="minorEastAsia"/>
          <w:sz w:val="20"/>
          <w:lang w:val="en-US" w:eastAsia="zh-CN"/>
        </w:rPr>
        <w:t xml:space="preserve"> “NR; User Equipment (UE) procedures in idle mode”</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[38.321]</w:t>
      </w:r>
      <w:r>
        <w:rPr>
          <w:rFonts w:eastAsiaTheme="minorEastAsia"/>
          <w:sz w:val="20"/>
          <w:lang w:val="en-US" w:eastAsia="zh-CN"/>
        </w:rPr>
        <w:tab/>
        <w:t>TS38.321v</w:t>
      </w:r>
      <w:r w:rsidR="00D54A15">
        <w:rPr>
          <w:rFonts w:eastAsiaTheme="minorEastAsia" w:hint="eastAsia"/>
          <w:sz w:val="20"/>
          <w:lang w:val="en-US" w:eastAsia="zh-CN"/>
        </w:rPr>
        <w:t>15</w:t>
      </w:r>
      <w:r w:rsidR="008C0F24">
        <w:rPr>
          <w:rFonts w:eastAsiaTheme="minorEastAsia" w:hint="eastAsia"/>
          <w:sz w:val="20"/>
          <w:lang w:val="en-US" w:eastAsia="zh-CN"/>
        </w:rPr>
        <w:t>.</w:t>
      </w:r>
      <w:r w:rsidR="00023185">
        <w:rPr>
          <w:rFonts w:eastAsiaTheme="minorEastAsia"/>
          <w:sz w:val="20"/>
          <w:lang w:val="en-US" w:eastAsia="zh-CN"/>
        </w:rPr>
        <w:t>5</w:t>
      </w:r>
      <w:r w:rsidR="008C0F24">
        <w:rPr>
          <w:rFonts w:eastAsiaTheme="minorEastAsia" w:hint="eastAsia"/>
          <w:sz w:val="20"/>
          <w:lang w:val="en-US" w:eastAsia="zh-CN"/>
        </w:rPr>
        <w:t>.0</w:t>
      </w:r>
      <w:r>
        <w:rPr>
          <w:rFonts w:eastAsiaTheme="minorEastAsia"/>
          <w:sz w:val="20"/>
          <w:lang w:val="en-US" w:eastAsia="zh-CN"/>
        </w:rPr>
        <w:t xml:space="preserve"> “NR; Medium Access Control (MAC) protocol specification”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[38.322]</w:t>
      </w:r>
      <w:r>
        <w:rPr>
          <w:rFonts w:eastAsiaTheme="minorEastAsia"/>
          <w:sz w:val="20"/>
          <w:lang w:val="en-US" w:eastAsia="zh-CN"/>
        </w:rPr>
        <w:tab/>
        <w:t>TS38.322v</w:t>
      </w:r>
      <w:r w:rsidR="009D106D">
        <w:rPr>
          <w:rFonts w:eastAsiaTheme="minorEastAsia" w:hint="eastAsia"/>
          <w:sz w:val="20"/>
          <w:lang w:val="en-US" w:eastAsia="zh-CN"/>
        </w:rPr>
        <w:t>15</w:t>
      </w:r>
      <w:r w:rsidR="008C0F24">
        <w:rPr>
          <w:rFonts w:eastAsiaTheme="minorEastAsia" w:hint="eastAsia"/>
          <w:sz w:val="20"/>
          <w:lang w:val="en-US" w:eastAsia="zh-CN"/>
        </w:rPr>
        <w:t>.</w:t>
      </w:r>
      <w:r w:rsidR="00023185">
        <w:rPr>
          <w:rFonts w:eastAsiaTheme="minorEastAsia"/>
          <w:sz w:val="20"/>
          <w:lang w:val="en-US" w:eastAsia="zh-CN"/>
        </w:rPr>
        <w:t>5</w:t>
      </w:r>
      <w:r w:rsidR="008C0F24">
        <w:rPr>
          <w:rFonts w:eastAsiaTheme="minorEastAsia" w:hint="eastAsia"/>
          <w:sz w:val="20"/>
          <w:lang w:val="en-US" w:eastAsia="zh-CN"/>
        </w:rPr>
        <w:t>.0</w:t>
      </w:r>
      <w:r>
        <w:rPr>
          <w:rFonts w:eastAsiaTheme="minorEastAsia"/>
          <w:sz w:val="20"/>
          <w:lang w:val="en-US" w:eastAsia="zh-CN"/>
        </w:rPr>
        <w:t xml:space="preserve"> “NR; Radio Link Control (RLC) protocol specification”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[38.401]</w:t>
      </w:r>
      <w:r>
        <w:rPr>
          <w:rFonts w:eastAsiaTheme="minorEastAsia"/>
          <w:sz w:val="20"/>
          <w:lang w:val="en-US" w:eastAsia="zh-CN"/>
        </w:rPr>
        <w:tab/>
        <w:t>TS38.401v</w:t>
      </w:r>
      <w:r w:rsidR="008C0F24">
        <w:rPr>
          <w:rFonts w:eastAsiaTheme="minorEastAsia" w:hint="eastAsia"/>
          <w:sz w:val="20"/>
          <w:lang w:val="en-US" w:eastAsia="zh-CN"/>
        </w:rPr>
        <w:t>1</w:t>
      </w:r>
      <w:r w:rsidR="00157B63">
        <w:rPr>
          <w:rFonts w:eastAsiaTheme="minorEastAsia" w:hint="eastAsia"/>
          <w:sz w:val="20"/>
          <w:lang w:val="en-US" w:eastAsia="zh-CN"/>
        </w:rPr>
        <w:t>5</w:t>
      </w:r>
      <w:r w:rsidR="008C0F24">
        <w:rPr>
          <w:rFonts w:eastAsiaTheme="minorEastAsia" w:hint="eastAsia"/>
          <w:sz w:val="20"/>
          <w:lang w:val="en-US" w:eastAsia="zh-CN"/>
        </w:rPr>
        <w:t>.</w:t>
      </w:r>
      <w:r w:rsidR="00023185">
        <w:rPr>
          <w:rFonts w:eastAsiaTheme="minorEastAsia"/>
          <w:sz w:val="20"/>
          <w:lang w:val="en-US" w:eastAsia="zh-CN"/>
        </w:rPr>
        <w:t>5</w:t>
      </w:r>
      <w:r w:rsidR="008C0F24">
        <w:rPr>
          <w:rFonts w:eastAsiaTheme="minorEastAsia" w:hint="eastAsia"/>
          <w:sz w:val="20"/>
          <w:lang w:val="en-US" w:eastAsia="zh-CN"/>
        </w:rPr>
        <w:t>.0</w:t>
      </w:r>
      <w:r>
        <w:rPr>
          <w:rFonts w:eastAsiaTheme="minorEastAsia"/>
          <w:sz w:val="20"/>
          <w:lang w:val="en-US" w:eastAsia="zh-CN"/>
        </w:rPr>
        <w:t xml:space="preserve"> “NG-RAN; Architecture description”</w:t>
      </w:r>
    </w:p>
    <w:p w:rsidR="001077EF" w:rsidRPr="00A415B7" w:rsidRDefault="001077EF"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7E3FC1" w:rsidRPr="007E3FC1" w:rsidRDefault="007E3FC1"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403CA1">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16"/>
      <w:footerReference w:type="default" r:id="rId17"/>
      <w:footerReference w:type="first" r:id="rId18"/>
      <w:pgSz w:w="11907" w:h="16834" w:code="9"/>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C3F" w:rsidRDefault="00A32C3F">
      <w:r>
        <w:separator/>
      </w:r>
    </w:p>
  </w:endnote>
  <w:endnote w:type="continuationSeparator" w:id="0">
    <w:p w:rsidR="00A32C3F" w:rsidRDefault="00A32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charset w:val="02"/>
    <w:family w:val="decorative"/>
    <w:pitch w:val="default"/>
    <w:sig w:usb0="00000000" w:usb1="0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pitch w:val="variable"/>
    <w:sig w:usb0="00003A87"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Che">
    <w:altName w:val="Arial Unicode MS"/>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icrosoft YaHei UI">
    <w:panose1 w:val="020B0503020204020204"/>
    <w:charset w:val="86"/>
    <w:family w:val="swiss"/>
    <w:pitch w:val="variable"/>
    <w:sig w:usb0="80000287" w:usb1="28CF3C52"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464" w:rsidRDefault="00525464" w:rsidP="003E4E51">
    <w:pPr>
      <w:pStyle w:val="a6"/>
      <w:jc w:val="center"/>
    </w:pPr>
    <w:r w:rsidRPr="00AF01C0">
      <w:rPr>
        <w:rFonts w:ascii="Arial" w:eastAsia="Times New Roman" w:hAnsi="Arial" w:cs="Arial"/>
        <w:b/>
        <w:i/>
        <w:caps w:val="0"/>
        <w:noProof w:val="0"/>
        <w:sz w:val="18"/>
        <w:szCs w:val="18"/>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464" w:rsidRDefault="00525464" w:rsidP="000D0BB9">
    <w:pPr>
      <w:pStyle w:val="a6"/>
      <w:jc w:val="center"/>
    </w:pPr>
    <w:r w:rsidRPr="00AF01C0">
      <w:rPr>
        <w:rFonts w:ascii="Arial" w:eastAsia="Times New Roman" w:hAnsi="Arial" w:cs="Arial"/>
        <w:b/>
        <w:i/>
        <w:caps w:val="0"/>
        <w:noProof w:val="0"/>
        <w:sz w:val="18"/>
        <w:szCs w:val="18"/>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C3F" w:rsidRDefault="00A32C3F">
      <w:r>
        <w:t>____________________</w:t>
      </w:r>
    </w:p>
  </w:footnote>
  <w:footnote w:type="continuationSeparator" w:id="0">
    <w:p w:rsidR="00A32C3F" w:rsidRDefault="00A32C3F">
      <w:r>
        <w:continuationSeparator/>
      </w:r>
    </w:p>
  </w:footnote>
  <w:footnote w:id="1">
    <w:p w:rsidR="00525464" w:rsidRPr="00613453" w:rsidRDefault="00525464" w:rsidP="002255FA">
      <w:pPr>
        <w:pStyle w:val="a8"/>
        <w:rPr>
          <w:rFonts w:eastAsiaTheme="minorEastAsia"/>
          <w:lang w:eastAsia="zh-CN"/>
        </w:rPr>
      </w:pPr>
      <w:r w:rsidRPr="00747CE2">
        <w:rPr>
          <w:rStyle w:val="a7"/>
          <w:sz w:val="15"/>
        </w:rPr>
        <w:footnoteRef/>
      </w:r>
      <w:r w:rsidRPr="00747CE2">
        <w:rPr>
          <w:sz w:val="21"/>
        </w:rPr>
        <w:t xml:space="preserve"> </w:t>
      </w:r>
      <w:r w:rsidRPr="00747CE2">
        <w:rPr>
          <w:rFonts w:eastAsiaTheme="minorEastAsia" w:hint="eastAsia"/>
          <w:sz w:val="21"/>
          <w:lang w:eastAsia="zh-CN"/>
        </w:rPr>
        <w:t>Developed by 3GPP as 5G, Release 15 and beyond.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464" w:rsidRDefault="00525464" w:rsidP="00330567">
    <w:pPr>
      <w:pStyle w:val="a9"/>
      <w:rPr>
        <w:rStyle w:val="aa"/>
      </w:rPr>
    </w:pPr>
    <w:r>
      <w:rPr>
        <w:lang w:val="en-US"/>
      </w:rPr>
      <w:t xml:space="preserve">- </w:t>
    </w:r>
    <w:r w:rsidR="00264F69">
      <w:rPr>
        <w:rStyle w:val="aa"/>
      </w:rPr>
      <w:fldChar w:fldCharType="begin"/>
    </w:r>
    <w:r>
      <w:rPr>
        <w:rStyle w:val="aa"/>
      </w:rPr>
      <w:instrText xml:space="preserve"> PAGE </w:instrText>
    </w:r>
    <w:r w:rsidR="00264F69">
      <w:rPr>
        <w:rStyle w:val="aa"/>
      </w:rPr>
      <w:fldChar w:fldCharType="separate"/>
    </w:r>
    <w:r w:rsidR="00A67F98">
      <w:rPr>
        <w:rStyle w:val="aa"/>
        <w:noProof/>
      </w:rPr>
      <w:t>21</w:t>
    </w:r>
    <w:r w:rsidR="00264F69">
      <w:rPr>
        <w:rStyle w:val="aa"/>
      </w:rPr>
      <w:fldChar w:fldCharType="end"/>
    </w:r>
    <w:r>
      <w:rPr>
        <w:rStyle w:val="a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15:restartNumberingAfterBreak="0">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15:restartNumberingAfterBreak="0">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BB412C"/>
    <w:multiLevelType w:val="hybridMultilevel"/>
    <w:tmpl w:val="EC9EEBD4"/>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15:restartNumberingAfterBreak="0">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15:restartNumberingAfterBreak="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4" w15:restartNumberingAfterBreak="0">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15:restartNumberingAfterBreak="0">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9DF6705"/>
    <w:multiLevelType w:val="hybridMultilevel"/>
    <w:tmpl w:val="012E9BE8"/>
    <w:lvl w:ilvl="0" w:tplc="A29E2786">
      <w:start w:val="1"/>
      <w:numFmt w:val="bullet"/>
      <w:lvlText w:val="•"/>
      <w:lvlJc w:val="left"/>
      <w:pPr>
        <w:tabs>
          <w:tab w:val="num" w:pos="720"/>
        </w:tabs>
        <w:ind w:left="720" w:hanging="360"/>
      </w:pPr>
      <w:rPr>
        <w:rFonts w:ascii="Arial" w:hAnsi="Arial" w:hint="default"/>
      </w:rPr>
    </w:lvl>
    <w:lvl w:ilvl="1" w:tplc="BEF8B1AE">
      <w:numFmt w:val="bullet"/>
      <w:lvlText w:val="•"/>
      <w:lvlJc w:val="left"/>
      <w:pPr>
        <w:tabs>
          <w:tab w:val="num" w:pos="1440"/>
        </w:tabs>
        <w:ind w:left="1440" w:hanging="360"/>
      </w:pPr>
      <w:rPr>
        <w:rFonts w:ascii="Arial" w:hAnsi="Arial" w:hint="default"/>
      </w:rPr>
    </w:lvl>
    <w:lvl w:ilvl="2" w:tplc="DC8CA09C">
      <w:numFmt w:val="bullet"/>
      <w:lvlText w:val="•"/>
      <w:lvlJc w:val="left"/>
      <w:pPr>
        <w:tabs>
          <w:tab w:val="num" w:pos="2160"/>
        </w:tabs>
        <w:ind w:left="2160" w:hanging="360"/>
      </w:pPr>
      <w:rPr>
        <w:rFonts w:ascii="Arial" w:hAnsi="Arial" w:hint="default"/>
      </w:rPr>
    </w:lvl>
    <w:lvl w:ilvl="3" w:tplc="F6524C18" w:tentative="1">
      <w:start w:val="1"/>
      <w:numFmt w:val="bullet"/>
      <w:lvlText w:val="•"/>
      <w:lvlJc w:val="left"/>
      <w:pPr>
        <w:tabs>
          <w:tab w:val="num" w:pos="2880"/>
        </w:tabs>
        <w:ind w:left="2880" w:hanging="360"/>
      </w:pPr>
      <w:rPr>
        <w:rFonts w:ascii="Arial" w:hAnsi="Arial" w:hint="default"/>
      </w:rPr>
    </w:lvl>
    <w:lvl w:ilvl="4" w:tplc="8892D99A" w:tentative="1">
      <w:start w:val="1"/>
      <w:numFmt w:val="bullet"/>
      <w:lvlText w:val="•"/>
      <w:lvlJc w:val="left"/>
      <w:pPr>
        <w:tabs>
          <w:tab w:val="num" w:pos="3600"/>
        </w:tabs>
        <w:ind w:left="3600" w:hanging="360"/>
      </w:pPr>
      <w:rPr>
        <w:rFonts w:ascii="Arial" w:hAnsi="Arial" w:hint="default"/>
      </w:rPr>
    </w:lvl>
    <w:lvl w:ilvl="5" w:tplc="6AD0424E" w:tentative="1">
      <w:start w:val="1"/>
      <w:numFmt w:val="bullet"/>
      <w:lvlText w:val="•"/>
      <w:lvlJc w:val="left"/>
      <w:pPr>
        <w:tabs>
          <w:tab w:val="num" w:pos="4320"/>
        </w:tabs>
        <w:ind w:left="4320" w:hanging="360"/>
      </w:pPr>
      <w:rPr>
        <w:rFonts w:ascii="Arial" w:hAnsi="Arial" w:hint="default"/>
      </w:rPr>
    </w:lvl>
    <w:lvl w:ilvl="6" w:tplc="0938F1B6" w:tentative="1">
      <w:start w:val="1"/>
      <w:numFmt w:val="bullet"/>
      <w:lvlText w:val="•"/>
      <w:lvlJc w:val="left"/>
      <w:pPr>
        <w:tabs>
          <w:tab w:val="num" w:pos="5040"/>
        </w:tabs>
        <w:ind w:left="5040" w:hanging="360"/>
      </w:pPr>
      <w:rPr>
        <w:rFonts w:ascii="Arial" w:hAnsi="Arial" w:hint="default"/>
      </w:rPr>
    </w:lvl>
    <w:lvl w:ilvl="7" w:tplc="73306FE4" w:tentative="1">
      <w:start w:val="1"/>
      <w:numFmt w:val="bullet"/>
      <w:lvlText w:val="•"/>
      <w:lvlJc w:val="left"/>
      <w:pPr>
        <w:tabs>
          <w:tab w:val="num" w:pos="5760"/>
        </w:tabs>
        <w:ind w:left="5760" w:hanging="360"/>
      </w:pPr>
      <w:rPr>
        <w:rFonts w:ascii="Arial" w:hAnsi="Arial" w:hint="default"/>
      </w:rPr>
    </w:lvl>
    <w:lvl w:ilvl="8" w:tplc="1CDC978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AC71F98"/>
    <w:multiLevelType w:val="hybridMultilevel"/>
    <w:tmpl w:val="95F2EF56"/>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3" w15:restartNumberingAfterBreak="0">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3E58D1"/>
    <w:multiLevelType w:val="hybridMultilevel"/>
    <w:tmpl w:val="3D02D902"/>
    <w:lvl w:ilvl="0" w:tplc="E93E9CE0">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2"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15:restartNumberingAfterBreak="0">
    <w:nsid w:val="64431E53"/>
    <w:multiLevelType w:val="hybridMultilevel"/>
    <w:tmpl w:val="E506B74C"/>
    <w:lvl w:ilvl="0" w:tplc="B5A2BD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B825F7"/>
    <w:multiLevelType w:val="hybridMultilevel"/>
    <w:tmpl w:val="EAB0E5D8"/>
    <w:lvl w:ilvl="0" w:tplc="5C4C5066">
      <w:start w:val="1"/>
      <w:numFmt w:val="bullet"/>
      <w:lvlText w:val="–"/>
      <w:lvlJc w:val="left"/>
      <w:pPr>
        <w:tabs>
          <w:tab w:val="num" w:pos="1494"/>
        </w:tabs>
        <w:ind w:left="1494" w:hanging="360"/>
      </w:pPr>
      <w:rPr>
        <w:rFonts w:ascii="Times New Roman" w:eastAsia="宋体"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58" w15:restartNumberingAfterBreak="0">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1"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3" w15:restartNumberingAfterBreak="0">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5" w15:restartNumberingAfterBreak="0">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0"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1" w15:restartNumberingAfterBreak="0">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4"/>
  </w:num>
  <w:num w:numId="3">
    <w:abstractNumId w:val="23"/>
  </w:num>
  <w:num w:numId="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6"/>
  </w:num>
  <w:num w:numId="6">
    <w:abstractNumId w:val="72"/>
  </w:num>
  <w:num w:numId="7">
    <w:abstractNumId w:val="26"/>
  </w:num>
  <w:num w:numId="8">
    <w:abstractNumId w:val="16"/>
  </w:num>
  <w:num w:numId="9">
    <w:abstractNumId w:val="62"/>
  </w:num>
  <w:num w:numId="10">
    <w:abstractNumId w:val="29"/>
  </w:num>
  <w:num w:numId="11">
    <w:abstractNumId w:val="75"/>
  </w:num>
  <w:num w:numId="12">
    <w:abstractNumId w:val="60"/>
  </w:num>
  <w:num w:numId="13">
    <w:abstractNumId w:val="61"/>
  </w:num>
  <w:num w:numId="14">
    <w:abstractNumId w:val="19"/>
  </w:num>
  <w:num w:numId="15">
    <w:abstractNumId w:val="47"/>
  </w:num>
  <w:num w:numId="16">
    <w:abstractNumId w:val="18"/>
  </w:num>
  <w:num w:numId="17">
    <w:abstractNumId w:val="51"/>
  </w:num>
  <w:num w:numId="18">
    <w:abstractNumId w:val="34"/>
  </w:num>
  <w:num w:numId="19">
    <w:abstractNumId w:val="52"/>
  </w:num>
  <w:num w:numId="20">
    <w:abstractNumId w:val="11"/>
  </w:num>
  <w:num w:numId="21">
    <w:abstractNumId w:val="43"/>
  </w:num>
  <w:num w:numId="22">
    <w:abstractNumId w:val="53"/>
  </w:num>
  <w:num w:numId="23">
    <w:abstractNumId w:val="22"/>
  </w:num>
  <w:num w:numId="24">
    <w:abstractNumId w:val="49"/>
  </w:num>
  <w:num w:numId="25">
    <w:abstractNumId w:val="21"/>
  </w:num>
  <w:num w:numId="26">
    <w:abstractNumId w:val="70"/>
  </w:num>
  <w:num w:numId="27">
    <w:abstractNumId w:val="32"/>
  </w:num>
  <w:num w:numId="28">
    <w:abstractNumId w:val="0"/>
  </w:num>
  <w:num w:numId="29">
    <w:abstractNumId w:val="40"/>
  </w:num>
  <w:num w:numId="30">
    <w:abstractNumId w:val="74"/>
  </w:num>
  <w:num w:numId="31">
    <w:abstractNumId w:val="42"/>
  </w:num>
  <w:num w:numId="32">
    <w:abstractNumId w:val="38"/>
  </w:num>
  <w:num w:numId="33">
    <w:abstractNumId w:val="67"/>
  </w:num>
  <w:num w:numId="34">
    <w:abstractNumId w:val="3"/>
  </w:num>
  <w:num w:numId="35">
    <w:abstractNumId w:val="58"/>
  </w:num>
  <w:num w:numId="36">
    <w:abstractNumId w:val="24"/>
  </w:num>
  <w:num w:numId="37">
    <w:abstractNumId w:val="50"/>
  </w:num>
  <w:num w:numId="38">
    <w:abstractNumId w:val="73"/>
  </w:num>
  <w:num w:numId="39">
    <w:abstractNumId w:val="54"/>
  </w:num>
  <w:num w:numId="40">
    <w:abstractNumId w:val="8"/>
  </w:num>
  <w:num w:numId="41">
    <w:abstractNumId w:val="59"/>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39"/>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45"/>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5"/>
  </w:num>
  <w:num w:numId="57">
    <w:abstractNumId w:val="57"/>
  </w:num>
  <w:num w:numId="58">
    <w:abstractNumId w:val="48"/>
  </w:num>
  <w:num w:numId="59">
    <w:abstractNumId w:val="69"/>
  </w:num>
  <w:num w:numId="60">
    <w:abstractNumId w:val="35"/>
  </w:num>
  <w:num w:numId="61">
    <w:abstractNumId w:val="55"/>
  </w:num>
  <w:num w:numId="62">
    <w:abstractNumId w:val="10"/>
  </w:num>
  <w:num w:numId="63">
    <w:abstractNumId w:val="2"/>
  </w:num>
  <w:num w:numId="64">
    <w:abstractNumId w:val="68"/>
  </w:num>
  <w:num w:numId="65">
    <w:abstractNumId w:val="36"/>
  </w:num>
  <w:num w:numId="66">
    <w:abstractNumId w:val="46"/>
  </w:num>
  <w:num w:numId="67">
    <w:abstractNumId w:val="33"/>
  </w:num>
  <w:num w:numId="68">
    <w:abstractNumId w:val="41"/>
  </w:num>
  <w:num w:numId="69">
    <w:abstractNumId w:val="44"/>
  </w:num>
  <w:num w:numId="70">
    <w:abstractNumId w:val="27"/>
  </w:num>
  <w:num w:numId="71">
    <w:abstractNumId w:val="63"/>
  </w:num>
  <w:num w:numId="72">
    <w:abstractNumId w:val="28"/>
  </w:num>
  <w:num w:numId="73">
    <w:abstractNumId w:val="37"/>
  </w:num>
  <w:num w:numId="74">
    <w:abstractNumId w:val="17"/>
  </w:num>
  <w:num w:numId="75">
    <w:abstractNumId w:val="71"/>
  </w:num>
  <w:num w:numId="76">
    <w:abstractNumId w:val="30"/>
  </w:num>
  <w:num w:numId="77">
    <w:abstractNumId w:val="56"/>
  </w:num>
  <w:num w:numId="78">
    <w:abstractNumId w:val="3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en-IN" w:vendorID="64" w:dllVersion="131078" w:nlCheck="1" w:checkStyle="1"/>
  <w:activeWritingStyle w:appName="MSWord" w:lang="fr-CH" w:vendorID="64" w:dllVersion="131078" w:nlCheck="1" w:checkStyle="0"/>
  <w:activeWritingStyle w:appName="MSWord" w:lang="fr-FR" w:vendorID="64" w:dllVersion="131078" w:nlCheck="1" w:checkStyle="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139"/>
    <w:rsid w:val="00000862"/>
    <w:rsid w:val="00003CBF"/>
    <w:rsid w:val="000069D4"/>
    <w:rsid w:val="000100CE"/>
    <w:rsid w:val="00016048"/>
    <w:rsid w:val="0001604F"/>
    <w:rsid w:val="00016104"/>
    <w:rsid w:val="000174AD"/>
    <w:rsid w:val="00020DCE"/>
    <w:rsid w:val="00021089"/>
    <w:rsid w:val="00023185"/>
    <w:rsid w:val="000259BC"/>
    <w:rsid w:val="000332BA"/>
    <w:rsid w:val="00035964"/>
    <w:rsid w:val="0003688F"/>
    <w:rsid w:val="000455BA"/>
    <w:rsid w:val="00047A1D"/>
    <w:rsid w:val="000576DC"/>
    <w:rsid w:val="00060174"/>
    <w:rsid w:val="000604B9"/>
    <w:rsid w:val="000628E9"/>
    <w:rsid w:val="00063249"/>
    <w:rsid w:val="00064449"/>
    <w:rsid w:val="000669CB"/>
    <w:rsid w:val="00071678"/>
    <w:rsid w:val="00073058"/>
    <w:rsid w:val="000759F4"/>
    <w:rsid w:val="000768AD"/>
    <w:rsid w:val="00077A30"/>
    <w:rsid w:val="00080F38"/>
    <w:rsid w:val="00081E79"/>
    <w:rsid w:val="0009207F"/>
    <w:rsid w:val="00092F4A"/>
    <w:rsid w:val="000958A2"/>
    <w:rsid w:val="00095C60"/>
    <w:rsid w:val="00097BA2"/>
    <w:rsid w:val="000A7D55"/>
    <w:rsid w:val="000B0ACC"/>
    <w:rsid w:val="000B1426"/>
    <w:rsid w:val="000B226E"/>
    <w:rsid w:val="000B39F0"/>
    <w:rsid w:val="000C12C8"/>
    <w:rsid w:val="000C2E8E"/>
    <w:rsid w:val="000D0BB9"/>
    <w:rsid w:val="000D225B"/>
    <w:rsid w:val="000D7105"/>
    <w:rsid w:val="000E06D2"/>
    <w:rsid w:val="000E0E7C"/>
    <w:rsid w:val="000E211D"/>
    <w:rsid w:val="000E3D42"/>
    <w:rsid w:val="000E6A22"/>
    <w:rsid w:val="000F0077"/>
    <w:rsid w:val="000F0BEE"/>
    <w:rsid w:val="000F0CF9"/>
    <w:rsid w:val="000F1B4B"/>
    <w:rsid w:val="000F6058"/>
    <w:rsid w:val="00103E17"/>
    <w:rsid w:val="00107321"/>
    <w:rsid w:val="001077EF"/>
    <w:rsid w:val="00107A7D"/>
    <w:rsid w:val="00107D0E"/>
    <w:rsid w:val="0011266B"/>
    <w:rsid w:val="0011618E"/>
    <w:rsid w:val="00116B15"/>
    <w:rsid w:val="0012064F"/>
    <w:rsid w:val="00123833"/>
    <w:rsid w:val="00126BB3"/>
    <w:rsid w:val="0012744F"/>
    <w:rsid w:val="00131178"/>
    <w:rsid w:val="00132A8E"/>
    <w:rsid w:val="00133000"/>
    <w:rsid w:val="00136357"/>
    <w:rsid w:val="00141FC8"/>
    <w:rsid w:val="00142577"/>
    <w:rsid w:val="001426FB"/>
    <w:rsid w:val="001432BE"/>
    <w:rsid w:val="00144259"/>
    <w:rsid w:val="00145BC9"/>
    <w:rsid w:val="0015095A"/>
    <w:rsid w:val="001556C7"/>
    <w:rsid w:val="00156F66"/>
    <w:rsid w:val="00157B63"/>
    <w:rsid w:val="00162CC2"/>
    <w:rsid w:val="00163271"/>
    <w:rsid w:val="00164412"/>
    <w:rsid w:val="00164B46"/>
    <w:rsid w:val="00167EE8"/>
    <w:rsid w:val="00171A35"/>
    <w:rsid w:val="00172CBC"/>
    <w:rsid w:val="00173F06"/>
    <w:rsid w:val="00182528"/>
    <w:rsid w:val="00182D61"/>
    <w:rsid w:val="0018500B"/>
    <w:rsid w:val="0018688A"/>
    <w:rsid w:val="00190857"/>
    <w:rsid w:val="00194845"/>
    <w:rsid w:val="00196A19"/>
    <w:rsid w:val="001A0E58"/>
    <w:rsid w:val="001A614D"/>
    <w:rsid w:val="001B7298"/>
    <w:rsid w:val="001C2351"/>
    <w:rsid w:val="001C23B0"/>
    <w:rsid w:val="001C28D9"/>
    <w:rsid w:val="001C5EAC"/>
    <w:rsid w:val="001C6051"/>
    <w:rsid w:val="001C768C"/>
    <w:rsid w:val="001D0340"/>
    <w:rsid w:val="001D749B"/>
    <w:rsid w:val="001E77CB"/>
    <w:rsid w:val="001E7BAC"/>
    <w:rsid w:val="001F3295"/>
    <w:rsid w:val="0020272F"/>
    <w:rsid w:val="00202DC1"/>
    <w:rsid w:val="00202F3A"/>
    <w:rsid w:val="00204374"/>
    <w:rsid w:val="00205B25"/>
    <w:rsid w:val="00210E5D"/>
    <w:rsid w:val="002116EE"/>
    <w:rsid w:val="002156B2"/>
    <w:rsid w:val="00217B4D"/>
    <w:rsid w:val="00221F91"/>
    <w:rsid w:val="002255FA"/>
    <w:rsid w:val="002309D8"/>
    <w:rsid w:val="00232010"/>
    <w:rsid w:val="00233E20"/>
    <w:rsid w:val="00237E31"/>
    <w:rsid w:val="0024404F"/>
    <w:rsid w:val="00244A17"/>
    <w:rsid w:val="00245080"/>
    <w:rsid w:val="00247401"/>
    <w:rsid w:val="00247B0F"/>
    <w:rsid w:val="00252025"/>
    <w:rsid w:val="00256ADF"/>
    <w:rsid w:val="002649C8"/>
    <w:rsid w:val="00264F69"/>
    <w:rsid w:val="00266624"/>
    <w:rsid w:val="00266A56"/>
    <w:rsid w:val="00271049"/>
    <w:rsid w:val="00271E58"/>
    <w:rsid w:val="002720F7"/>
    <w:rsid w:val="00272490"/>
    <w:rsid w:val="00273EF5"/>
    <w:rsid w:val="00280AF7"/>
    <w:rsid w:val="0028276D"/>
    <w:rsid w:val="00284E7F"/>
    <w:rsid w:val="00287637"/>
    <w:rsid w:val="0029333A"/>
    <w:rsid w:val="0029435A"/>
    <w:rsid w:val="002A0975"/>
    <w:rsid w:val="002A4BC1"/>
    <w:rsid w:val="002A7FE2"/>
    <w:rsid w:val="002B0677"/>
    <w:rsid w:val="002B0CCC"/>
    <w:rsid w:val="002B3E63"/>
    <w:rsid w:val="002B5ED7"/>
    <w:rsid w:val="002C38D2"/>
    <w:rsid w:val="002C3D4E"/>
    <w:rsid w:val="002C43C6"/>
    <w:rsid w:val="002D38F6"/>
    <w:rsid w:val="002D6C80"/>
    <w:rsid w:val="002E1B4F"/>
    <w:rsid w:val="002E3E15"/>
    <w:rsid w:val="002E46E1"/>
    <w:rsid w:val="002E498A"/>
    <w:rsid w:val="002E4D8B"/>
    <w:rsid w:val="002E62E8"/>
    <w:rsid w:val="002E74E2"/>
    <w:rsid w:val="002E7EA8"/>
    <w:rsid w:val="002F065A"/>
    <w:rsid w:val="002F190A"/>
    <w:rsid w:val="002F2A53"/>
    <w:rsid w:val="002F2E67"/>
    <w:rsid w:val="002F5AAE"/>
    <w:rsid w:val="002F6209"/>
    <w:rsid w:val="002F6D19"/>
    <w:rsid w:val="002F7CB3"/>
    <w:rsid w:val="00301E7B"/>
    <w:rsid w:val="00302CE3"/>
    <w:rsid w:val="00304EBE"/>
    <w:rsid w:val="00306278"/>
    <w:rsid w:val="00315546"/>
    <w:rsid w:val="00316B4C"/>
    <w:rsid w:val="00316E02"/>
    <w:rsid w:val="003211A2"/>
    <w:rsid w:val="003235AE"/>
    <w:rsid w:val="0032546E"/>
    <w:rsid w:val="00325554"/>
    <w:rsid w:val="00330567"/>
    <w:rsid w:val="00335FF9"/>
    <w:rsid w:val="00337857"/>
    <w:rsid w:val="00344056"/>
    <w:rsid w:val="00346750"/>
    <w:rsid w:val="003467EC"/>
    <w:rsid w:val="00352F53"/>
    <w:rsid w:val="003549EF"/>
    <w:rsid w:val="00354B4B"/>
    <w:rsid w:val="00357AF0"/>
    <w:rsid w:val="00363425"/>
    <w:rsid w:val="00364707"/>
    <w:rsid w:val="00365E46"/>
    <w:rsid w:val="00366280"/>
    <w:rsid w:val="003662F0"/>
    <w:rsid w:val="0037671D"/>
    <w:rsid w:val="00376A26"/>
    <w:rsid w:val="00377A1E"/>
    <w:rsid w:val="003804AF"/>
    <w:rsid w:val="00381265"/>
    <w:rsid w:val="003812EC"/>
    <w:rsid w:val="00382715"/>
    <w:rsid w:val="00382725"/>
    <w:rsid w:val="0038281F"/>
    <w:rsid w:val="00383FA4"/>
    <w:rsid w:val="00386A9D"/>
    <w:rsid w:val="00391081"/>
    <w:rsid w:val="0039291F"/>
    <w:rsid w:val="00392A6C"/>
    <w:rsid w:val="0039408D"/>
    <w:rsid w:val="003A3110"/>
    <w:rsid w:val="003B2305"/>
    <w:rsid w:val="003B2789"/>
    <w:rsid w:val="003B5666"/>
    <w:rsid w:val="003B5DC0"/>
    <w:rsid w:val="003C13CE"/>
    <w:rsid w:val="003C7D81"/>
    <w:rsid w:val="003D25D1"/>
    <w:rsid w:val="003D295E"/>
    <w:rsid w:val="003D5B26"/>
    <w:rsid w:val="003E2518"/>
    <w:rsid w:val="003E4E51"/>
    <w:rsid w:val="003E7CEF"/>
    <w:rsid w:val="003F3DCF"/>
    <w:rsid w:val="003F624E"/>
    <w:rsid w:val="003F6461"/>
    <w:rsid w:val="003F7CEC"/>
    <w:rsid w:val="004000D8"/>
    <w:rsid w:val="00403CA1"/>
    <w:rsid w:val="00410096"/>
    <w:rsid w:val="00412AB2"/>
    <w:rsid w:val="00416DB3"/>
    <w:rsid w:val="004178E4"/>
    <w:rsid w:val="004264ED"/>
    <w:rsid w:val="004369B0"/>
    <w:rsid w:val="00443C86"/>
    <w:rsid w:val="004463B4"/>
    <w:rsid w:val="00446451"/>
    <w:rsid w:val="00447A5D"/>
    <w:rsid w:val="00447D83"/>
    <w:rsid w:val="00453BCA"/>
    <w:rsid w:val="00456CE8"/>
    <w:rsid w:val="00464BCD"/>
    <w:rsid w:val="0046500D"/>
    <w:rsid w:val="0046776E"/>
    <w:rsid w:val="00470606"/>
    <w:rsid w:val="004724E2"/>
    <w:rsid w:val="00481A0A"/>
    <w:rsid w:val="00491FAC"/>
    <w:rsid w:val="004A04B9"/>
    <w:rsid w:val="004A5B1F"/>
    <w:rsid w:val="004A791D"/>
    <w:rsid w:val="004B0E71"/>
    <w:rsid w:val="004B1EF7"/>
    <w:rsid w:val="004B2C37"/>
    <w:rsid w:val="004B3FAD"/>
    <w:rsid w:val="004C006E"/>
    <w:rsid w:val="004C0B31"/>
    <w:rsid w:val="004C15A5"/>
    <w:rsid w:val="004C2459"/>
    <w:rsid w:val="004C282F"/>
    <w:rsid w:val="004C288A"/>
    <w:rsid w:val="004C410D"/>
    <w:rsid w:val="004C5749"/>
    <w:rsid w:val="004C60AC"/>
    <w:rsid w:val="004C6A76"/>
    <w:rsid w:val="004D06B2"/>
    <w:rsid w:val="004D660F"/>
    <w:rsid w:val="004F4128"/>
    <w:rsid w:val="004F50E8"/>
    <w:rsid w:val="004F60DB"/>
    <w:rsid w:val="004F65A7"/>
    <w:rsid w:val="00501DCA"/>
    <w:rsid w:val="005032DF"/>
    <w:rsid w:val="005076CB"/>
    <w:rsid w:val="00513A47"/>
    <w:rsid w:val="005204AE"/>
    <w:rsid w:val="00522A5A"/>
    <w:rsid w:val="00525464"/>
    <w:rsid w:val="00534848"/>
    <w:rsid w:val="005404EE"/>
    <w:rsid w:val="005408DF"/>
    <w:rsid w:val="005428F2"/>
    <w:rsid w:val="005438F5"/>
    <w:rsid w:val="0054653A"/>
    <w:rsid w:val="00550F6C"/>
    <w:rsid w:val="0055248B"/>
    <w:rsid w:val="0055381F"/>
    <w:rsid w:val="00553FEE"/>
    <w:rsid w:val="005572A4"/>
    <w:rsid w:val="0056305C"/>
    <w:rsid w:val="00564023"/>
    <w:rsid w:val="00572198"/>
    <w:rsid w:val="00573344"/>
    <w:rsid w:val="0057473A"/>
    <w:rsid w:val="005748C9"/>
    <w:rsid w:val="00575D88"/>
    <w:rsid w:val="0058387C"/>
    <w:rsid w:val="00583F9B"/>
    <w:rsid w:val="005857CF"/>
    <w:rsid w:val="00586D37"/>
    <w:rsid w:val="0059451D"/>
    <w:rsid w:val="00596BB2"/>
    <w:rsid w:val="00597E1E"/>
    <w:rsid w:val="005A4631"/>
    <w:rsid w:val="005A694C"/>
    <w:rsid w:val="005B0C42"/>
    <w:rsid w:val="005B4463"/>
    <w:rsid w:val="005B493D"/>
    <w:rsid w:val="005B6769"/>
    <w:rsid w:val="005C2C6F"/>
    <w:rsid w:val="005C7A05"/>
    <w:rsid w:val="005C7C16"/>
    <w:rsid w:val="005D220F"/>
    <w:rsid w:val="005D337A"/>
    <w:rsid w:val="005D693A"/>
    <w:rsid w:val="005E2302"/>
    <w:rsid w:val="005E3093"/>
    <w:rsid w:val="005E33F6"/>
    <w:rsid w:val="005E3997"/>
    <w:rsid w:val="005E5C10"/>
    <w:rsid w:val="005E7FCB"/>
    <w:rsid w:val="005F2C78"/>
    <w:rsid w:val="005F300C"/>
    <w:rsid w:val="005F3066"/>
    <w:rsid w:val="005F3E3D"/>
    <w:rsid w:val="005F7328"/>
    <w:rsid w:val="0060034E"/>
    <w:rsid w:val="006010AA"/>
    <w:rsid w:val="00605943"/>
    <w:rsid w:val="006079A7"/>
    <w:rsid w:val="00612336"/>
    <w:rsid w:val="0061291A"/>
    <w:rsid w:val="00613453"/>
    <w:rsid w:val="0061366D"/>
    <w:rsid w:val="006144E4"/>
    <w:rsid w:val="00614B00"/>
    <w:rsid w:val="006215E7"/>
    <w:rsid w:val="0062390D"/>
    <w:rsid w:val="00626D4E"/>
    <w:rsid w:val="006278A2"/>
    <w:rsid w:val="006301E9"/>
    <w:rsid w:val="006302DA"/>
    <w:rsid w:val="006361DB"/>
    <w:rsid w:val="006362B7"/>
    <w:rsid w:val="00646B8D"/>
    <w:rsid w:val="00647EE6"/>
    <w:rsid w:val="00650299"/>
    <w:rsid w:val="00652E60"/>
    <w:rsid w:val="00653AEE"/>
    <w:rsid w:val="00655FC5"/>
    <w:rsid w:val="00661B01"/>
    <w:rsid w:val="006638BC"/>
    <w:rsid w:val="00665B89"/>
    <w:rsid w:val="0066741C"/>
    <w:rsid w:val="0067141C"/>
    <w:rsid w:val="006723C7"/>
    <w:rsid w:val="00672702"/>
    <w:rsid w:val="00673CC6"/>
    <w:rsid w:val="00675C03"/>
    <w:rsid w:val="00682425"/>
    <w:rsid w:val="00684DE0"/>
    <w:rsid w:val="00684FC4"/>
    <w:rsid w:val="006A2163"/>
    <w:rsid w:val="006A24D3"/>
    <w:rsid w:val="006A2D1D"/>
    <w:rsid w:val="006A39CA"/>
    <w:rsid w:val="006A3DC7"/>
    <w:rsid w:val="006A6337"/>
    <w:rsid w:val="006B1B5D"/>
    <w:rsid w:val="006B242F"/>
    <w:rsid w:val="006B39B7"/>
    <w:rsid w:val="006B3EB9"/>
    <w:rsid w:val="006B5127"/>
    <w:rsid w:val="006B538E"/>
    <w:rsid w:val="006D3E8C"/>
    <w:rsid w:val="006D70E8"/>
    <w:rsid w:val="006D7467"/>
    <w:rsid w:val="006D76B5"/>
    <w:rsid w:val="006E1B3A"/>
    <w:rsid w:val="006E3945"/>
    <w:rsid w:val="006E51E6"/>
    <w:rsid w:val="006F22CB"/>
    <w:rsid w:val="006F74F2"/>
    <w:rsid w:val="0071403A"/>
    <w:rsid w:val="00714611"/>
    <w:rsid w:val="00716E90"/>
    <w:rsid w:val="00725A3E"/>
    <w:rsid w:val="00727A08"/>
    <w:rsid w:val="00733EBF"/>
    <w:rsid w:val="00737C29"/>
    <w:rsid w:val="00743AF1"/>
    <w:rsid w:val="00747CE2"/>
    <w:rsid w:val="007505E5"/>
    <w:rsid w:val="007517B1"/>
    <w:rsid w:val="007604A3"/>
    <w:rsid w:val="007607CF"/>
    <w:rsid w:val="00760E5F"/>
    <w:rsid w:val="0076103F"/>
    <w:rsid w:val="00766A7E"/>
    <w:rsid w:val="00773627"/>
    <w:rsid w:val="00782D87"/>
    <w:rsid w:val="0078328C"/>
    <w:rsid w:val="0078397B"/>
    <w:rsid w:val="00783D20"/>
    <w:rsid w:val="007841B1"/>
    <w:rsid w:val="007852C9"/>
    <w:rsid w:val="00790068"/>
    <w:rsid w:val="00795219"/>
    <w:rsid w:val="00796BB2"/>
    <w:rsid w:val="007975B5"/>
    <w:rsid w:val="007A217A"/>
    <w:rsid w:val="007B4ACC"/>
    <w:rsid w:val="007B73B9"/>
    <w:rsid w:val="007C1089"/>
    <w:rsid w:val="007C502D"/>
    <w:rsid w:val="007E0107"/>
    <w:rsid w:val="007E3FC1"/>
    <w:rsid w:val="007E4E28"/>
    <w:rsid w:val="007F118B"/>
    <w:rsid w:val="007F49FE"/>
    <w:rsid w:val="007F4F5A"/>
    <w:rsid w:val="0080135D"/>
    <w:rsid w:val="00803FFF"/>
    <w:rsid w:val="00814E0A"/>
    <w:rsid w:val="00815E00"/>
    <w:rsid w:val="00822581"/>
    <w:rsid w:val="008229D5"/>
    <w:rsid w:val="00822B9A"/>
    <w:rsid w:val="0082765B"/>
    <w:rsid w:val="008277C8"/>
    <w:rsid w:val="008309DD"/>
    <w:rsid w:val="0083227A"/>
    <w:rsid w:val="00836DF1"/>
    <w:rsid w:val="0083727B"/>
    <w:rsid w:val="00840F94"/>
    <w:rsid w:val="00841962"/>
    <w:rsid w:val="008429A9"/>
    <w:rsid w:val="0085314D"/>
    <w:rsid w:val="0085574F"/>
    <w:rsid w:val="00860421"/>
    <w:rsid w:val="00864928"/>
    <w:rsid w:val="00866900"/>
    <w:rsid w:val="00866D7C"/>
    <w:rsid w:val="008702EC"/>
    <w:rsid w:val="00874DF7"/>
    <w:rsid w:val="008755A8"/>
    <w:rsid w:val="00876A8A"/>
    <w:rsid w:val="0087708E"/>
    <w:rsid w:val="00880A71"/>
    <w:rsid w:val="00881BA1"/>
    <w:rsid w:val="00882FBB"/>
    <w:rsid w:val="00886BED"/>
    <w:rsid w:val="00887032"/>
    <w:rsid w:val="00892E50"/>
    <w:rsid w:val="00893AC8"/>
    <w:rsid w:val="00894FEA"/>
    <w:rsid w:val="00897AC5"/>
    <w:rsid w:val="008A27AA"/>
    <w:rsid w:val="008A3C7A"/>
    <w:rsid w:val="008B20BC"/>
    <w:rsid w:val="008B2691"/>
    <w:rsid w:val="008B648D"/>
    <w:rsid w:val="008B70DE"/>
    <w:rsid w:val="008C074B"/>
    <w:rsid w:val="008C0F24"/>
    <w:rsid w:val="008C1A54"/>
    <w:rsid w:val="008C2302"/>
    <w:rsid w:val="008C26B8"/>
    <w:rsid w:val="008D4409"/>
    <w:rsid w:val="008D67BC"/>
    <w:rsid w:val="008D7E6B"/>
    <w:rsid w:val="008F0B0F"/>
    <w:rsid w:val="008F208F"/>
    <w:rsid w:val="008F2913"/>
    <w:rsid w:val="008F2A2C"/>
    <w:rsid w:val="008F5938"/>
    <w:rsid w:val="00904EB4"/>
    <w:rsid w:val="00905733"/>
    <w:rsid w:val="00905D59"/>
    <w:rsid w:val="00906B49"/>
    <w:rsid w:val="009071A8"/>
    <w:rsid w:val="00912AB9"/>
    <w:rsid w:val="009156DC"/>
    <w:rsid w:val="0091663F"/>
    <w:rsid w:val="00920BFF"/>
    <w:rsid w:val="00922A70"/>
    <w:rsid w:val="00922A85"/>
    <w:rsid w:val="009239DE"/>
    <w:rsid w:val="00924F98"/>
    <w:rsid w:val="00925A5D"/>
    <w:rsid w:val="0093141E"/>
    <w:rsid w:val="00933C64"/>
    <w:rsid w:val="00934B90"/>
    <w:rsid w:val="00934C88"/>
    <w:rsid w:val="00943844"/>
    <w:rsid w:val="00945583"/>
    <w:rsid w:val="00946158"/>
    <w:rsid w:val="009468F5"/>
    <w:rsid w:val="009603F3"/>
    <w:rsid w:val="0096057E"/>
    <w:rsid w:val="009616D1"/>
    <w:rsid w:val="0096179D"/>
    <w:rsid w:val="00966A60"/>
    <w:rsid w:val="00967687"/>
    <w:rsid w:val="00972A26"/>
    <w:rsid w:val="00982084"/>
    <w:rsid w:val="00983936"/>
    <w:rsid w:val="009842EC"/>
    <w:rsid w:val="00986663"/>
    <w:rsid w:val="00994C42"/>
    <w:rsid w:val="00995963"/>
    <w:rsid w:val="00997E3B"/>
    <w:rsid w:val="009A0127"/>
    <w:rsid w:val="009A0369"/>
    <w:rsid w:val="009A33F7"/>
    <w:rsid w:val="009B128C"/>
    <w:rsid w:val="009B3319"/>
    <w:rsid w:val="009B61EB"/>
    <w:rsid w:val="009B7A67"/>
    <w:rsid w:val="009C1C53"/>
    <w:rsid w:val="009C2064"/>
    <w:rsid w:val="009C2B60"/>
    <w:rsid w:val="009C36F4"/>
    <w:rsid w:val="009D0FCC"/>
    <w:rsid w:val="009D106D"/>
    <w:rsid w:val="009D1697"/>
    <w:rsid w:val="009D3B42"/>
    <w:rsid w:val="009E0259"/>
    <w:rsid w:val="009E1FAC"/>
    <w:rsid w:val="009E2632"/>
    <w:rsid w:val="009E3D93"/>
    <w:rsid w:val="009F3A46"/>
    <w:rsid w:val="009F6520"/>
    <w:rsid w:val="009F6E10"/>
    <w:rsid w:val="00A013A6"/>
    <w:rsid w:val="00A014F8"/>
    <w:rsid w:val="00A01AEE"/>
    <w:rsid w:val="00A01CFC"/>
    <w:rsid w:val="00A04540"/>
    <w:rsid w:val="00A10F71"/>
    <w:rsid w:val="00A1712E"/>
    <w:rsid w:val="00A207B5"/>
    <w:rsid w:val="00A22696"/>
    <w:rsid w:val="00A24F6F"/>
    <w:rsid w:val="00A26636"/>
    <w:rsid w:val="00A26C4F"/>
    <w:rsid w:val="00A27AFF"/>
    <w:rsid w:val="00A30A9A"/>
    <w:rsid w:val="00A32C3F"/>
    <w:rsid w:val="00A415B7"/>
    <w:rsid w:val="00A41639"/>
    <w:rsid w:val="00A42C46"/>
    <w:rsid w:val="00A452EE"/>
    <w:rsid w:val="00A4695A"/>
    <w:rsid w:val="00A50BB0"/>
    <w:rsid w:val="00A50BFF"/>
    <w:rsid w:val="00A5173C"/>
    <w:rsid w:val="00A531E3"/>
    <w:rsid w:val="00A53EE8"/>
    <w:rsid w:val="00A56646"/>
    <w:rsid w:val="00A577A4"/>
    <w:rsid w:val="00A61AEF"/>
    <w:rsid w:val="00A63682"/>
    <w:rsid w:val="00A6465B"/>
    <w:rsid w:val="00A66B78"/>
    <w:rsid w:val="00A67F98"/>
    <w:rsid w:val="00A75468"/>
    <w:rsid w:val="00A7775F"/>
    <w:rsid w:val="00A81772"/>
    <w:rsid w:val="00A934C1"/>
    <w:rsid w:val="00A94DC6"/>
    <w:rsid w:val="00A96968"/>
    <w:rsid w:val="00A97989"/>
    <w:rsid w:val="00AA1599"/>
    <w:rsid w:val="00AA2A0A"/>
    <w:rsid w:val="00AA6DED"/>
    <w:rsid w:val="00AB1244"/>
    <w:rsid w:val="00AB66F2"/>
    <w:rsid w:val="00AC0FDC"/>
    <w:rsid w:val="00AC3991"/>
    <w:rsid w:val="00AD2345"/>
    <w:rsid w:val="00AD47D8"/>
    <w:rsid w:val="00AE1A35"/>
    <w:rsid w:val="00AE2284"/>
    <w:rsid w:val="00AE3B95"/>
    <w:rsid w:val="00AE3F9D"/>
    <w:rsid w:val="00AE5A48"/>
    <w:rsid w:val="00AE5F44"/>
    <w:rsid w:val="00AE64AD"/>
    <w:rsid w:val="00AE7E4C"/>
    <w:rsid w:val="00AF173A"/>
    <w:rsid w:val="00AF1D19"/>
    <w:rsid w:val="00AF53F8"/>
    <w:rsid w:val="00B00054"/>
    <w:rsid w:val="00B02786"/>
    <w:rsid w:val="00B028A7"/>
    <w:rsid w:val="00B03010"/>
    <w:rsid w:val="00B04A08"/>
    <w:rsid w:val="00B04ADC"/>
    <w:rsid w:val="00B04DB0"/>
    <w:rsid w:val="00B0598F"/>
    <w:rsid w:val="00B066A4"/>
    <w:rsid w:val="00B07A13"/>
    <w:rsid w:val="00B12859"/>
    <w:rsid w:val="00B2203A"/>
    <w:rsid w:val="00B27E52"/>
    <w:rsid w:val="00B27E61"/>
    <w:rsid w:val="00B322C4"/>
    <w:rsid w:val="00B32C28"/>
    <w:rsid w:val="00B34674"/>
    <w:rsid w:val="00B35F77"/>
    <w:rsid w:val="00B36F96"/>
    <w:rsid w:val="00B4080F"/>
    <w:rsid w:val="00B4279B"/>
    <w:rsid w:val="00B438A3"/>
    <w:rsid w:val="00B45FC9"/>
    <w:rsid w:val="00B46B73"/>
    <w:rsid w:val="00B4707A"/>
    <w:rsid w:val="00B501CF"/>
    <w:rsid w:val="00B56B9F"/>
    <w:rsid w:val="00B57D4D"/>
    <w:rsid w:val="00B604C3"/>
    <w:rsid w:val="00B6133C"/>
    <w:rsid w:val="00B6336A"/>
    <w:rsid w:val="00B73784"/>
    <w:rsid w:val="00B75D13"/>
    <w:rsid w:val="00B76F35"/>
    <w:rsid w:val="00B8107A"/>
    <w:rsid w:val="00B81138"/>
    <w:rsid w:val="00B821F5"/>
    <w:rsid w:val="00B86670"/>
    <w:rsid w:val="00B90B57"/>
    <w:rsid w:val="00B92C62"/>
    <w:rsid w:val="00B9497A"/>
    <w:rsid w:val="00B975DD"/>
    <w:rsid w:val="00BA181C"/>
    <w:rsid w:val="00BA1BC0"/>
    <w:rsid w:val="00BA7CCE"/>
    <w:rsid w:val="00BB26AE"/>
    <w:rsid w:val="00BB4599"/>
    <w:rsid w:val="00BB4FAB"/>
    <w:rsid w:val="00BC1EAB"/>
    <w:rsid w:val="00BC765D"/>
    <w:rsid w:val="00BC7CCF"/>
    <w:rsid w:val="00BD0CB8"/>
    <w:rsid w:val="00BD7427"/>
    <w:rsid w:val="00BE470B"/>
    <w:rsid w:val="00BE4842"/>
    <w:rsid w:val="00BE68AB"/>
    <w:rsid w:val="00BF532B"/>
    <w:rsid w:val="00BF58A6"/>
    <w:rsid w:val="00BF64F4"/>
    <w:rsid w:val="00BF6AAA"/>
    <w:rsid w:val="00C03B75"/>
    <w:rsid w:val="00C05153"/>
    <w:rsid w:val="00C05FC2"/>
    <w:rsid w:val="00C11E40"/>
    <w:rsid w:val="00C15112"/>
    <w:rsid w:val="00C15AD1"/>
    <w:rsid w:val="00C30F29"/>
    <w:rsid w:val="00C31536"/>
    <w:rsid w:val="00C3567D"/>
    <w:rsid w:val="00C35B2E"/>
    <w:rsid w:val="00C35F28"/>
    <w:rsid w:val="00C3767E"/>
    <w:rsid w:val="00C4729A"/>
    <w:rsid w:val="00C57A91"/>
    <w:rsid w:val="00C60E0F"/>
    <w:rsid w:val="00C65EB4"/>
    <w:rsid w:val="00C65F0E"/>
    <w:rsid w:val="00C66295"/>
    <w:rsid w:val="00C77BC6"/>
    <w:rsid w:val="00C81DF0"/>
    <w:rsid w:val="00C833B2"/>
    <w:rsid w:val="00C83559"/>
    <w:rsid w:val="00C8398E"/>
    <w:rsid w:val="00C87C82"/>
    <w:rsid w:val="00C93D2A"/>
    <w:rsid w:val="00C96D5E"/>
    <w:rsid w:val="00C96E91"/>
    <w:rsid w:val="00CA15D2"/>
    <w:rsid w:val="00CA331F"/>
    <w:rsid w:val="00CA34EB"/>
    <w:rsid w:val="00CA572B"/>
    <w:rsid w:val="00CA73AB"/>
    <w:rsid w:val="00CA76E7"/>
    <w:rsid w:val="00CB0010"/>
    <w:rsid w:val="00CB0139"/>
    <w:rsid w:val="00CB19AB"/>
    <w:rsid w:val="00CB22B5"/>
    <w:rsid w:val="00CB3F4F"/>
    <w:rsid w:val="00CB6E48"/>
    <w:rsid w:val="00CC01C2"/>
    <w:rsid w:val="00CC254C"/>
    <w:rsid w:val="00CD204F"/>
    <w:rsid w:val="00CE19D9"/>
    <w:rsid w:val="00CE4254"/>
    <w:rsid w:val="00CF21F2"/>
    <w:rsid w:val="00CF3ACF"/>
    <w:rsid w:val="00CF72F1"/>
    <w:rsid w:val="00D02712"/>
    <w:rsid w:val="00D02841"/>
    <w:rsid w:val="00D030A8"/>
    <w:rsid w:val="00D046A7"/>
    <w:rsid w:val="00D048AD"/>
    <w:rsid w:val="00D071EC"/>
    <w:rsid w:val="00D1108A"/>
    <w:rsid w:val="00D115BA"/>
    <w:rsid w:val="00D118F5"/>
    <w:rsid w:val="00D1231E"/>
    <w:rsid w:val="00D132A1"/>
    <w:rsid w:val="00D17CF6"/>
    <w:rsid w:val="00D214D0"/>
    <w:rsid w:val="00D2230E"/>
    <w:rsid w:val="00D25DBC"/>
    <w:rsid w:val="00D31978"/>
    <w:rsid w:val="00D36230"/>
    <w:rsid w:val="00D40779"/>
    <w:rsid w:val="00D424E7"/>
    <w:rsid w:val="00D4485D"/>
    <w:rsid w:val="00D45DF6"/>
    <w:rsid w:val="00D53342"/>
    <w:rsid w:val="00D54352"/>
    <w:rsid w:val="00D54A15"/>
    <w:rsid w:val="00D54A49"/>
    <w:rsid w:val="00D55327"/>
    <w:rsid w:val="00D607D6"/>
    <w:rsid w:val="00D631B6"/>
    <w:rsid w:val="00D6546B"/>
    <w:rsid w:val="00D71E99"/>
    <w:rsid w:val="00D75B46"/>
    <w:rsid w:val="00D763E4"/>
    <w:rsid w:val="00D8142B"/>
    <w:rsid w:val="00D8434B"/>
    <w:rsid w:val="00D85717"/>
    <w:rsid w:val="00D92CB3"/>
    <w:rsid w:val="00D96334"/>
    <w:rsid w:val="00D97559"/>
    <w:rsid w:val="00D976F4"/>
    <w:rsid w:val="00DA5AEF"/>
    <w:rsid w:val="00DA6D93"/>
    <w:rsid w:val="00DB178B"/>
    <w:rsid w:val="00DB21B5"/>
    <w:rsid w:val="00DB3299"/>
    <w:rsid w:val="00DB3946"/>
    <w:rsid w:val="00DB419C"/>
    <w:rsid w:val="00DC1622"/>
    <w:rsid w:val="00DC17D3"/>
    <w:rsid w:val="00DC5572"/>
    <w:rsid w:val="00DD1D61"/>
    <w:rsid w:val="00DD4BED"/>
    <w:rsid w:val="00DD55BF"/>
    <w:rsid w:val="00DE089F"/>
    <w:rsid w:val="00DE0CD9"/>
    <w:rsid w:val="00DE167F"/>
    <w:rsid w:val="00DE1814"/>
    <w:rsid w:val="00DE39F0"/>
    <w:rsid w:val="00DE62B5"/>
    <w:rsid w:val="00DF0593"/>
    <w:rsid w:val="00DF0AF3"/>
    <w:rsid w:val="00DF1A27"/>
    <w:rsid w:val="00DF3F33"/>
    <w:rsid w:val="00DF521F"/>
    <w:rsid w:val="00DF7E9F"/>
    <w:rsid w:val="00E0200A"/>
    <w:rsid w:val="00E10B31"/>
    <w:rsid w:val="00E14382"/>
    <w:rsid w:val="00E21FB0"/>
    <w:rsid w:val="00E24970"/>
    <w:rsid w:val="00E263BF"/>
    <w:rsid w:val="00E27D7E"/>
    <w:rsid w:val="00E34B29"/>
    <w:rsid w:val="00E35BD9"/>
    <w:rsid w:val="00E41086"/>
    <w:rsid w:val="00E42E13"/>
    <w:rsid w:val="00E44262"/>
    <w:rsid w:val="00E45068"/>
    <w:rsid w:val="00E56D5C"/>
    <w:rsid w:val="00E6185D"/>
    <w:rsid w:val="00E6257C"/>
    <w:rsid w:val="00E63C59"/>
    <w:rsid w:val="00E66C31"/>
    <w:rsid w:val="00E71CA6"/>
    <w:rsid w:val="00E7416A"/>
    <w:rsid w:val="00E85F64"/>
    <w:rsid w:val="00E86B56"/>
    <w:rsid w:val="00E93DE7"/>
    <w:rsid w:val="00EA2C8F"/>
    <w:rsid w:val="00EA3B9D"/>
    <w:rsid w:val="00EA43EA"/>
    <w:rsid w:val="00EB054A"/>
    <w:rsid w:val="00EB0E2E"/>
    <w:rsid w:val="00EB11F9"/>
    <w:rsid w:val="00EB13CC"/>
    <w:rsid w:val="00EB2143"/>
    <w:rsid w:val="00EB61DE"/>
    <w:rsid w:val="00EB6983"/>
    <w:rsid w:val="00EB722A"/>
    <w:rsid w:val="00EC26B1"/>
    <w:rsid w:val="00ED128B"/>
    <w:rsid w:val="00ED20F2"/>
    <w:rsid w:val="00ED2B7D"/>
    <w:rsid w:val="00ED7829"/>
    <w:rsid w:val="00EE1BC6"/>
    <w:rsid w:val="00EE2973"/>
    <w:rsid w:val="00EE672D"/>
    <w:rsid w:val="00EF0CE4"/>
    <w:rsid w:val="00EF29ED"/>
    <w:rsid w:val="00EF6D56"/>
    <w:rsid w:val="00F0325A"/>
    <w:rsid w:val="00F03858"/>
    <w:rsid w:val="00F11E57"/>
    <w:rsid w:val="00F12F50"/>
    <w:rsid w:val="00F1357D"/>
    <w:rsid w:val="00F21C64"/>
    <w:rsid w:val="00F239CC"/>
    <w:rsid w:val="00F25662"/>
    <w:rsid w:val="00F259D4"/>
    <w:rsid w:val="00F33612"/>
    <w:rsid w:val="00F40DFA"/>
    <w:rsid w:val="00F40E92"/>
    <w:rsid w:val="00F43ABE"/>
    <w:rsid w:val="00F4546F"/>
    <w:rsid w:val="00F55E77"/>
    <w:rsid w:val="00F6004B"/>
    <w:rsid w:val="00F6090E"/>
    <w:rsid w:val="00F65607"/>
    <w:rsid w:val="00F66963"/>
    <w:rsid w:val="00F842D2"/>
    <w:rsid w:val="00F86B90"/>
    <w:rsid w:val="00F86C33"/>
    <w:rsid w:val="00F908B6"/>
    <w:rsid w:val="00F908DD"/>
    <w:rsid w:val="00F92B94"/>
    <w:rsid w:val="00F97279"/>
    <w:rsid w:val="00FA0A72"/>
    <w:rsid w:val="00FA124A"/>
    <w:rsid w:val="00FA1388"/>
    <w:rsid w:val="00FB2009"/>
    <w:rsid w:val="00FB2E88"/>
    <w:rsid w:val="00FB499B"/>
    <w:rsid w:val="00FB66C9"/>
    <w:rsid w:val="00FC0200"/>
    <w:rsid w:val="00FC07A0"/>
    <w:rsid w:val="00FC08DD"/>
    <w:rsid w:val="00FC2316"/>
    <w:rsid w:val="00FC2CFD"/>
    <w:rsid w:val="00FC7887"/>
    <w:rsid w:val="00FD01E3"/>
    <w:rsid w:val="00FD1896"/>
    <w:rsid w:val="00FE369C"/>
    <w:rsid w:val="00FE6087"/>
    <w:rsid w:val="00FE68E6"/>
    <w:rsid w:val="00FE7FAE"/>
    <w:rsid w:val="00FF2BD3"/>
    <w:rsid w:val="00FF68F3"/>
    <w:rsid w:val="00FF756D"/>
    <w:rsid w:val="00FF7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ED0F030-DA24-4EBC-A68B-19E63FCF1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basedOn w:val="a0"/>
    <w:next w:val="a0"/>
    <w:link w:val="1Char"/>
    <w:qFormat/>
    <w:rsid w:val="008F208F"/>
    <w:pPr>
      <w:keepNext/>
      <w:keepLines/>
      <w:spacing w:before="280"/>
      <w:ind w:left="1134" w:hanging="1134"/>
      <w:outlineLvl w:val="0"/>
    </w:pPr>
    <w:rPr>
      <w:b/>
      <w:sz w:val="28"/>
    </w:rPr>
  </w:style>
  <w:style w:type="paragraph" w:styleId="2">
    <w:name w:val="heading 2"/>
    <w:basedOn w:val="10"/>
    <w:next w:val="a0"/>
    <w:link w:val="2Char"/>
    <w:qFormat/>
    <w:rsid w:val="008F208F"/>
    <w:pPr>
      <w:spacing w:before="200"/>
      <w:outlineLvl w:val="1"/>
    </w:pPr>
    <w:rPr>
      <w:sz w:val="24"/>
    </w:rPr>
  </w:style>
  <w:style w:type="paragraph" w:styleId="30">
    <w:name w:val="heading 3"/>
    <w:basedOn w:val="10"/>
    <w:next w:val="a0"/>
    <w:link w:val="3Char"/>
    <w:qFormat/>
    <w:rsid w:val="008F208F"/>
    <w:pPr>
      <w:tabs>
        <w:tab w:val="clear" w:pos="1134"/>
      </w:tabs>
      <w:spacing w:before="200"/>
      <w:outlineLvl w:val="2"/>
    </w:pPr>
    <w:rPr>
      <w:sz w:val="24"/>
    </w:rPr>
  </w:style>
  <w:style w:type="paragraph" w:styleId="40">
    <w:name w:val="heading 4"/>
    <w:basedOn w:val="30"/>
    <w:next w:val="a0"/>
    <w:link w:val="4Char"/>
    <w:qFormat/>
    <w:rsid w:val="008F208F"/>
    <w:pPr>
      <w:outlineLvl w:val="3"/>
    </w:pPr>
  </w:style>
  <w:style w:type="paragraph" w:styleId="5">
    <w:name w:val="heading 5"/>
    <w:basedOn w:val="40"/>
    <w:next w:val="a0"/>
    <w:link w:val="5Char"/>
    <w:qFormat/>
    <w:rsid w:val="008F208F"/>
    <w:pPr>
      <w:outlineLvl w:val="4"/>
    </w:pPr>
  </w:style>
  <w:style w:type="paragraph" w:styleId="6">
    <w:name w:val="heading 6"/>
    <w:basedOn w:val="40"/>
    <w:next w:val="a0"/>
    <w:link w:val="6Char"/>
    <w:qFormat/>
    <w:rsid w:val="008F208F"/>
    <w:pPr>
      <w:outlineLvl w:val="5"/>
    </w:pPr>
  </w:style>
  <w:style w:type="paragraph" w:styleId="7">
    <w:name w:val="heading 7"/>
    <w:basedOn w:val="6"/>
    <w:next w:val="a0"/>
    <w:link w:val="7Char"/>
    <w:qFormat/>
    <w:rsid w:val="008F208F"/>
    <w:pPr>
      <w:outlineLvl w:val="6"/>
    </w:pPr>
  </w:style>
  <w:style w:type="paragraph" w:styleId="8">
    <w:name w:val="heading 8"/>
    <w:basedOn w:val="6"/>
    <w:next w:val="a0"/>
    <w:link w:val="8Char"/>
    <w:qFormat/>
    <w:rsid w:val="008F208F"/>
    <w:pPr>
      <w:outlineLvl w:val="7"/>
    </w:pPr>
  </w:style>
  <w:style w:type="paragraph" w:styleId="9">
    <w:name w:val="heading 9"/>
    <w:basedOn w:val="6"/>
    <w:next w:val="a0"/>
    <w:link w:val="9Char"/>
    <w:qFormat/>
    <w:rsid w:val="008F208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aftertitle">
    <w:name w:val="Normal_after_title"/>
    <w:basedOn w:val="a0"/>
    <w:next w:val="a0"/>
    <w:link w:val="NormalaftertitleChar"/>
    <w:rsid w:val="00D02712"/>
    <w:pPr>
      <w:spacing w:before="360"/>
    </w:pPr>
  </w:style>
  <w:style w:type="paragraph" w:customStyle="1" w:styleId="Artheading">
    <w:name w:val="Art_heading"/>
    <w:basedOn w:val="a0"/>
    <w:next w:val="a0"/>
    <w:rsid w:val="008F208F"/>
    <w:pPr>
      <w:spacing w:before="480"/>
      <w:jc w:val="center"/>
    </w:pPr>
    <w:rPr>
      <w:rFonts w:ascii="Times New Roman Bold" w:hAnsi="Times New Roman Bold"/>
      <w:b/>
      <w:sz w:val="28"/>
    </w:rPr>
  </w:style>
  <w:style w:type="paragraph" w:customStyle="1" w:styleId="ArtNo">
    <w:name w:val="Art_No"/>
    <w:basedOn w:val="a0"/>
    <w:next w:val="a0"/>
    <w:rsid w:val="008F208F"/>
    <w:pPr>
      <w:keepNext/>
      <w:keepLines/>
      <w:spacing w:before="480"/>
      <w:jc w:val="center"/>
    </w:pPr>
    <w:rPr>
      <w:caps/>
      <w:sz w:val="28"/>
    </w:rPr>
  </w:style>
  <w:style w:type="paragraph" w:customStyle="1" w:styleId="Arttitle">
    <w:name w:val="Art_title"/>
    <w:basedOn w:val="a0"/>
    <w:next w:val="a0"/>
    <w:link w:val="ArttitleChar"/>
    <w:rsid w:val="008F208F"/>
    <w:pPr>
      <w:keepNext/>
      <w:keepLines/>
      <w:spacing w:before="240"/>
      <w:jc w:val="center"/>
    </w:pPr>
    <w:rPr>
      <w:b/>
      <w:sz w:val="28"/>
    </w:rPr>
  </w:style>
  <w:style w:type="paragraph" w:customStyle="1" w:styleId="ASN1">
    <w:name w:val="ASN.1"/>
    <w:basedOn w:val="a0"/>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0"/>
    <w:next w:val="a0"/>
    <w:link w:val="CallChar"/>
    <w:rsid w:val="008F208F"/>
    <w:pPr>
      <w:keepNext/>
      <w:keepLines/>
      <w:spacing w:before="160"/>
      <w:ind w:left="1134"/>
    </w:pPr>
    <w:rPr>
      <w:i/>
    </w:rPr>
  </w:style>
  <w:style w:type="paragraph" w:customStyle="1" w:styleId="ChapNo">
    <w:name w:val="Chap_No"/>
    <w:basedOn w:val="ArtNo"/>
    <w:next w:val="a0"/>
    <w:rsid w:val="008F208F"/>
    <w:rPr>
      <w:rFonts w:ascii="Times New Roman Bold" w:hAnsi="Times New Roman Bold"/>
      <w:b/>
    </w:rPr>
  </w:style>
  <w:style w:type="paragraph" w:customStyle="1" w:styleId="Chaptitle">
    <w:name w:val="Chap_title"/>
    <w:basedOn w:val="Arttitle"/>
    <w:next w:val="a0"/>
    <w:rsid w:val="008F208F"/>
  </w:style>
  <w:style w:type="character" w:styleId="a4">
    <w:name w:val="endnote reference"/>
    <w:basedOn w:val="a1"/>
    <w:rsid w:val="008F208F"/>
    <w:rPr>
      <w:vertAlign w:val="superscript"/>
    </w:rPr>
  </w:style>
  <w:style w:type="paragraph" w:customStyle="1" w:styleId="enumlev1">
    <w:name w:val="enumlev1"/>
    <w:basedOn w:val="a0"/>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a5"/>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a0"/>
    <w:rsid w:val="008F208F"/>
    <w:pPr>
      <w:keepNext/>
      <w:keepLines/>
      <w:spacing w:before="20" w:after="20"/>
    </w:pPr>
    <w:rPr>
      <w:sz w:val="18"/>
    </w:rPr>
  </w:style>
  <w:style w:type="paragraph" w:customStyle="1" w:styleId="Tabletext">
    <w:name w:val="Table_text"/>
    <w:basedOn w:val="a0"/>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0"/>
    <w:rsid w:val="008F208F"/>
    <w:pPr>
      <w:keepNext w:val="0"/>
    </w:pPr>
  </w:style>
  <w:style w:type="paragraph" w:styleId="a6">
    <w:name w:val="footer"/>
    <w:aliases w:val="footer odd,footer1,footer odd1,footer5,footer odd4,footer odd2,footer2,footer odd3,footer11,footer odd11,footer51,footer odd41,footer odd21,footer21,footer12,footer odd12,footer52,footer odd42,footer odd22,footer22,footer4,footer odd6,fo"/>
    <w:basedOn w:val="a0"/>
    <w:link w:val="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6"/>
    <w:rsid w:val="008F208F"/>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o,fr,Style 13,FR,Style 17,Style 3,Appel note de bas de p + 11 pt,Italic,Footnote,Appel note de bas de p1"/>
    <w:basedOn w:val="a1"/>
    <w:qFormat/>
    <w:rsid w:val="008F208F"/>
    <w:rPr>
      <w:position w:val="6"/>
      <w:sz w:val="18"/>
    </w:rPr>
  </w:style>
  <w:style w:type="paragraph" w:styleId="a8">
    <w:name w:val="footnote text"/>
    <w:aliases w:val="Footnote Text Char1,Footnote Text Char Char1,Footnote Text Char4 Char Char,Footnote Text Char1 Char1 Char1 Char,Footnote Text Char Char1 Char1 Char Char,Footnote Text Char1 Char1 Char1 Char Char Char1,DNV-,footnote text,DNV-FT"/>
    <w:basedOn w:val="a0"/>
    <w:link w:val="Char0"/>
    <w:rsid w:val="008F208F"/>
    <w:pPr>
      <w:keepLines/>
      <w:tabs>
        <w:tab w:val="left" w:pos="255"/>
      </w:tabs>
    </w:pPr>
  </w:style>
  <w:style w:type="paragraph" w:customStyle="1" w:styleId="Note">
    <w:name w:val="Note"/>
    <w:basedOn w:val="a0"/>
    <w:next w:val="a0"/>
    <w:link w:val="NoteChar"/>
    <w:rsid w:val="008F208F"/>
    <w:pPr>
      <w:tabs>
        <w:tab w:val="left" w:pos="284"/>
      </w:tabs>
      <w:spacing w:before="80"/>
    </w:pPr>
  </w:style>
  <w:style w:type="paragraph" w:styleId="a9">
    <w:name w:val="header"/>
    <w:aliases w:val="ho"/>
    <w:basedOn w:val="a0"/>
    <w:link w:val="Char1"/>
    <w:rsid w:val="008F208F"/>
    <w:pPr>
      <w:spacing w:before="0"/>
      <w:jc w:val="center"/>
    </w:pPr>
    <w:rPr>
      <w:sz w:val="18"/>
    </w:rPr>
  </w:style>
  <w:style w:type="paragraph" w:styleId="11">
    <w:name w:val="index 1"/>
    <w:basedOn w:val="a0"/>
    <w:next w:val="a0"/>
    <w:qFormat/>
    <w:rsid w:val="00E63C59"/>
  </w:style>
  <w:style w:type="paragraph" w:styleId="20">
    <w:name w:val="index 2"/>
    <w:basedOn w:val="a0"/>
    <w:next w:val="a0"/>
    <w:qFormat/>
    <w:rsid w:val="00E63C59"/>
    <w:pPr>
      <w:ind w:left="283"/>
    </w:pPr>
  </w:style>
  <w:style w:type="paragraph" w:styleId="31">
    <w:name w:val="index 3"/>
    <w:basedOn w:val="a0"/>
    <w:next w:val="a0"/>
    <w:qFormat/>
    <w:rsid w:val="00E63C59"/>
    <w:pPr>
      <w:ind w:left="566"/>
    </w:pPr>
  </w:style>
  <w:style w:type="paragraph" w:customStyle="1" w:styleId="PartNo">
    <w:name w:val="Part_No"/>
    <w:basedOn w:val="AnnexNo"/>
    <w:next w:val="a0"/>
    <w:rsid w:val="008F208F"/>
  </w:style>
  <w:style w:type="paragraph" w:customStyle="1" w:styleId="Partref">
    <w:name w:val="Part_ref"/>
    <w:basedOn w:val="Annexref"/>
    <w:next w:val="a0"/>
    <w:rsid w:val="008F208F"/>
  </w:style>
  <w:style w:type="paragraph" w:customStyle="1" w:styleId="Parttitle">
    <w:name w:val="Part_title"/>
    <w:basedOn w:val="Annextitle"/>
    <w:next w:val="Normalaftertitle0"/>
    <w:rsid w:val="008F208F"/>
  </w:style>
  <w:style w:type="paragraph" w:customStyle="1" w:styleId="RecNo">
    <w:name w:val="Rec_No"/>
    <w:basedOn w:val="a0"/>
    <w:next w:val="a0"/>
    <w:rsid w:val="008F208F"/>
    <w:pPr>
      <w:keepNext/>
      <w:keepLines/>
      <w:spacing w:before="480"/>
      <w:jc w:val="center"/>
    </w:pPr>
    <w:rPr>
      <w:caps/>
      <w:sz w:val="28"/>
    </w:rPr>
  </w:style>
  <w:style w:type="paragraph" w:customStyle="1" w:styleId="Rectitle">
    <w:name w:val="Rec_title"/>
    <w:basedOn w:val="RecNo"/>
    <w:next w:val="a0"/>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a0"/>
    <w:next w:val="Normalaftertitle0"/>
    <w:rsid w:val="008F208F"/>
    <w:pPr>
      <w:keepNext/>
      <w:keepLines/>
      <w:jc w:val="right"/>
    </w:pPr>
    <w:rPr>
      <w:sz w:val="22"/>
    </w:rPr>
  </w:style>
  <w:style w:type="paragraph" w:customStyle="1" w:styleId="Questiondate">
    <w:name w:val="Question_date"/>
    <w:basedOn w:val="a0"/>
    <w:next w:val="Normalaftertitle0"/>
    <w:rsid w:val="008F208F"/>
    <w:pPr>
      <w:keepNext/>
      <w:keepLines/>
      <w:jc w:val="right"/>
    </w:pPr>
    <w:rPr>
      <w:sz w:val="22"/>
    </w:rPr>
  </w:style>
  <w:style w:type="paragraph" w:customStyle="1" w:styleId="QuestionNo">
    <w:name w:val="Question_No"/>
    <w:basedOn w:val="a0"/>
    <w:next w:val="a0"/>
    <w:rsid w:val="008F208F"/>
    <w:pPr>
      <w:keepNext/>
      <w:keepLines/>
      <w:spacing w:before="480"/>
      <w:jc w:val="center"/>
    </w:pPr>
    <w:rPr>
      <w:caps/>
      <w:sz w:val="28"/>
    </w:rPr>
  </w:style>
  <w:style w:type="paragraph" w:customStyle="1" w:styleId="Questiontitle">
    <w:name w:val="Question_title"/>
    <w:basedOn w:val="a0"/>
    <w:next w:val="a0"/>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a0"/>
    <w:rsid w:val="00E63C59"/>
    <w:pPr>
      <w:ind w:left="1134" w:hanging="1134"/>
    </w:pPr>
  </w:style>
  <w:style w:type="paragraph" w:customStyle="1" w:styleId="Reftitle">
    <w:name w:val="Ref_title"/>
    <w:basedOn w:val="a0"/>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a0"/>
    <w:rsid w:val="008F208F"/>
  </w:style>
  <w:style w:type="paragraph" w:customStyle="1" w:styleId="Restitle">
    <w:name w:val="Res_title"/>
    <w:basedOn w:val="Rectitle"/>
    <w:next w:val="a0"/>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a0"/>
    <w:rsid w:val="008F208F"/>
  </w:style>
  <w:style w:type="paragraph" w:customStyle="1" w:styleId="Sectiontitle">
    <w:name w:val="Section_title"/>
    <w:basedOn w:val="Annextitle"/>
    <w:next w:val="Normalaftertitle0"/>
    <w:rsid w:val="008F208F"/>
  </w:style>
  <w:style w:type="paragraph" w:customStyle="1" w:styleId="Source">
    <w:name w:val="Source"/>
    <w:basedOn w:val="a0"/>
    <w:next w:val="a0"/>
    <w:link w:val="SourceChar"/>
    <w:rsid w:val="008F208F"/>
    <w:pPr>
      <w:spacing w:before="840"/>
      <w:jc w:val="center"/>
    </w:pPr>
    <w:rPr>
      <w:b/>
      <w:sz w:val="28"/>
    </w:rPr>
  </w:style>
  <w:style w:type="paragraph" w:customStyle="1" w:styleId="SpecialFooter">
    <w:name w:val="Special Footer"/>
    <w:basedOn w:val="a6"/>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a0"/>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a0"/>
    <w:rsid w:val="0076103F"/>
    <w:pPr>
      <w:tabs>
        <w:tab w:val="left" w:pos="284"/>
      </w:tabs>
      <w:spacing w:before="40" w:after="40"/>
    </w:pPr>
    <w:rPr>
      <w:sz w:val="18"/>
    </w:rPr>
  </w:style>
  <w:style w:type="paragraph" w:customStyle="1" w:styleId="TableNo">
    <w:name w:val="Table_No"/>
    <w:basedOn w:val="a0"/>
    <w:next w:val="a0"/>
    <w:link w:val="TableNoChar"/>
    <w:rsid w:val="008F208F"/>
    <w:pPr>
      <w:keepNext/>
      <w:spacing w:before="560" w:after="120"/>
      <w:jc w:val="center"/>
    </w:pPr>
    <w:rPr>
      <w:caps/>
      <w:sz w:val="20"/>
    </w:rPr>
  </w:style>
  <w:style w:type="paragraph" w:customStyle="1" w:styleId="Tabletitle">
    <w:name w:val="Table_title"/>
    <w:basedOn w:val="a0"/>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a0"/>
    <w:next w:val="a0"/>
    <w:rsid w:val="008F208F"/>
    <w:pPr>
      <w:keepNext/>
      <w:spacing w:before="560"/>
      <w:jc w:val="center"/>
    </w:pPr>
    <w:rPr>
      <w:sz w:val="20"/>
    </w:rPr>
  </w:style>
  <w:style w:type="paragraph" w:customStyle="1" w:styleId="Title1">
    <w:name w:val="Title 1"/>
    <w:basedOn w:val="Source"/>
    <w:next w:val="a0"/>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a0"/>
    <w:rsid w:val="008F208F"/>
    <w:pPr>
      <w:overflowPunct/>
      <w:autoSpaceDE/>
      <w:autoSpaceDN/>
      <w:adjustRightInd/>
      <w:spacing w:before="480"/>
      <w:textAlignment w:val="auto"/>
    </w:pPr>
    <w:rPr>
      <w:b w:val="0"/>
      <w:caps/>
    </w:rPr>
  </w:style>
  <w:style w:type="paragraph" w:customStyle="1" w:styleId="Title3">
    <w:name w:val="Title 3"/>
    <w:basedOn w:val="Title2"/>
    <w:next w:val="a0"/>
    <w:rsid w:val="008F208F"/>
    <w:pPr>
      <w:spacing w:before="240"/>
    </w:pPr>
    <w:rPr>
      <w:caps w:val="0"/>
    </w:rPr>
  </w:style>
  <w:style w:type="paragraph" w:customStyle="1" w:styleId="Title4">
    <w:name w:val="Title 4"/>
    <w:basedOn w:val="Title3"/>
    <w:next w:val="10"/>
    <w:rsid w:val="008F208F"/>
    <w:rPr>
      <w:b/>
    </w:rPr>
  </w:style>
  <w:style w:type="paragraph" w:customStyle="1" w:styleId="toc0">
    <w:name w:val="toc 0"/>
    <w:basedOn w:val="a0"/>
    <w:next w:val="12"/>
    <w:rsid w:val="008F208F"/>
    <w:pPr>
      <w:tabs>
        <w:tab w:val="clear" w:pos="1134"/>
        <w:tab w:val="clear" w:pos="1871"/>
        <w:tab w:val="clear" w:pos="2268"/>
        <w:tab w:val="right" w:pos="9781"/>
      </w:tabs>
    </w:pPr>
    <w:rPr>
      <w:b/>
    </w:rPr>
  </w:style>
  <w:style w:type="paragraph" w:styleId="12">
    <w:name w:val="toc 1"/>
    <w:basedOn w:val="a0"/>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21">
    <w:name w:val="toc 2"/>
    <w:basedOn w:val="12"/>
    <w:qFormat/>
    <w:rsid w:val="008F208F"/>
    <w:pPr>
      <w:spacing w:before="120"/>
    </w:pPr>
  </w:style>
  <w:style w:type="paragraph" w:styleId="32">
    <w:name w:val="toc 3"/>
    <w:basedOn w:val="21"/>
    <w:qFormat/>
    <w:rsid w:val="008F208F"/>
  </w:style>
  <w:style w:type="paragraph" w:styleId="41">
    <w:name w:val="toc 4"/>
    <w:basedOn w:val="32"/>
    <w:rsid w:val="008F208F"/>
  </w:style>
  <w:style w:type="paragraph" w:styleId="50">
    <w:name w:val="toc 5"/>
    <w:basedOn w:val="41"/>
    <w:rsid w:val="008F208F"/>
  </w:style>
  <w:style w:type="paragraph" w:styleId="60">
    <w:name w:val="toc 6"/>
    <w:basedOn w:val="41"/>
    <w:rsid w:val="008F208F"/>
  </w:style>
  <w:style w:type="paragraph" w:styleId="70">
    <w:name w:val="toc 7"/>
    <w:basedOn w:val="41"/>
    <w:rsid w:val="008F208F"/>
  </w:style>
  <w:style w:type="paragraph" w:styleId="80">
    <w:name w:val="toc 8"/>
    <w:basedOn w:val="41"/>
    <w:rsid w:val="008F208F"/>
  </w:style>
  <w:style w:type="character" w:customStyle="1" w:styleId="Appdef">
    <w:name w:val="App_def"/>
    <w:basedOn w:val="a1"/>
    <w:rsid w:val="008F208F"/>
    <w:rPr>
      <w:rFonts w:ascii="Times New Roman" w:hAnsi="Times New Roman"/>
      <w:b/>
    </w:rPr>
  </w:style>
  <w:style w:type="character" w:customStyle="1" w:styleId="Appref">
    <w:name w:val="App_ref"/>
    <w:basedOn w:val="a1"/>
    <w:rsid w:val="008F208F"/>
  </w:style>
  <w:style w:type="character" w:customStyle="1" w:styleId="Artdef">
    <w:name w:val="Art_def"/>
    <w:basedOn w:val="a1"/>
    <w:rsid w:val="008F208F"/>
    <w:rPr>
      <w:rFonts w:ascii="Times New Roman" w:hAnsi="Times New Roman"/>
      <w:b/>
    </w:rPr>
  </w:style>
  <w:style w:type="character" w:customStyle="1" w:styleId="Artref">
    <w:name w:val="Art_ref"/>
    <w:basedOn w:val="a1"/>
    <w:rsid w:val="008F208F"/>
  </w:style>
  <w:style w:type="character" w:customStyle="1" w:styleId="Recdef">
    <w:name w:val="Rec_def"/>
    <w:basedOn w:val="a1"/>
    <w:rsid w:val="00E63C59"/>
    <w:rPr>
      <w:b/>
    </w:rPr>
  </w:style>
  <w:style w:type="character" w:customStyle="1" w:styleId="Resdef">
    <w:name w:val="Res_def"/>
    <w:basedOn w:val="a1"/>
    <w:rsid w:val="00E63C59"/>
    <w:rPr>
      <w:rFonts w:ascii="Times New Roman" w:hAnsi="Times New Roman"/>
      <w:b/>
    </w:rPr>
  </w:style>
  <w:style w:type="character" w:customStyle="1" w:styleId="Tablefreq">
    <w:name w:val="Table_freq"/>
    <w:basedOn w:val="a1"/>
    <w:rsid w:val="008F208F"/>
    <w:rPr>
      <w:b/>
      <w:color w:val="auto"/>
      <w:sz w:val="20"/>
    </w:rPr>
  </w:style>
  <w:style w:type="paragraph" w:customStyle="1" w:styleId="Formal">
    <w:name w:val="Formal"/>
    <w:basedOn w:val="a0"/>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a0"/>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a0"/>
    <w:next w:val="a0"/>
    <w:link w:val="HeadingiChar"/>
    <w:qFormat/>
    <w:rsid w:val="008F208F"/>
    <w:pPr>
      <w:spacing w:before="160"/>
    </w:pPr>
    <w:rPr>
      <w:i/>
    </w:rPr>
  </w:style>
  <w:style w:type="paragraph" w:customStyle="1" w:styleId="Headingb">
    <w:name w:val="Heading_b"/>
    <w:basedOn w:val="a0"/>
    <w:next w:val="a0"/>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a0"/>
    <w:next w:val="a0"/>
    <w:link w:val="FigureChar"/>
    <w:qFormat/>
    <w:rsid w:val="008F208F"/>
    <w:pPr>
      <w:keepNext/>
      <w:keepLines/>
      <w:jc w:val="center"/>
    </w:pPr>
  </w:style>
  <w:style w:type="character" w:styleId="aa">
    <w:name w:val="page number"/>
    <w:basedOn w:val="a1"/>
    <w:rsid w:val="00E63C59"/>
  </w:style>
  <w:style w:type="paragraph" w:customStyle="1" w:styleId="Figuretitle">
    <w:name w:val="Figure_title"/>
    <w:basedOn w:val="a0"/>
    <w:next w:val="a0"/>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a0"/>
    <w:next w:val="a0"/>
    <w:link w:val="FigureNoChar"/>
    <w:rsid w:val="008F208F"/>
    <w:pPr>
      <w:keepNext/>
      <w:keepLines/>
      <w:spacing w:before="480" w:after="120"/>
      <w:jc w:val="center"/>
    </w:pPr>
    <w:rPr>
      <w:caps/>
      <w:sz w:val="20"/>
    </w:rPr>
  </w:style>
  <w:style w:type="paragraph" w:customStyle="1" w:styleId="AnnexNo">
    <w:name w:val="Annex_No"/>
    <w:basedOn w:val="a0"/>
    <w:next w:val="a0"/>
    <w:link w:val="AnnexNoChar"/>
    <w:rsid w:val="008F208F"/>
    <w:pPr>
      <w:keepNext/>
      <w:keepLines/>
      <w:spacing w:before="480" w:after="80"/>
      <w:jc w:val="center"/>
    </w:pPr>
    <w:rPr>
      <w:caps/>
      <w:sz w:val="28"/>
    </w:rPr>
  </w:style>
  <w:style w:type="paragraph" w:customStyle="1" w:styleId="Annexref">
    <w:name w:val="Annex_ref"/>
    <w:basedOn w:val="a0"/>
    <w:next w:val="a0"/>
    <w:rsid w:val="008F208F"/>
    <w:pPr>
      <w:keepNext/>
      <w:keepLines/>
      <w:spacing w:after="280"/>
      <w:jc w:val="center"/>
    </w:pPr>
  </w:style>
  <w:style w:type="paragraph" w:customStyle="1" w:styleId="Annextitle">
    <w:name w:val="Annex_title"/>
    <w:basedOn w:val="a0"/>
    <w:next w:val="a0"/>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a0"/>
    <w:rsid w:val="008F208F"/>
  </w:style>
  <w:style w:type="paragraph" w:customStyle="1" w:styleId="Border">
    <w:name w:val="Border"/>
    <w:basedOn w:val="a0"/>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a5">
    <w:name w:val="Normal Indent"/>
    <w:basedOn w:val="a0"/>
    <w:rsid w:val="008F208F"/>
    <w:pPr>
      <w:ind w:left="1134"/>
    </w:pPr>
  </w:style>
  <w:style w:type="paragraph" w:styleId="42">
    <w:name w:val="index 4"/>
    <w:basedOn w:val="a0"/>
    <w:next w:val="a0"/>
    <w:rsid w:val="00E63C59"/>
    <w:pPr>
      <w:ind w:left="849"/>
    </w:pPr>
  </w:style>
  <w:style w:type="paragraph" w:styleId="51">
    <w:name w:val="index 5"/>
    <w:basedOn w:val="a0"/>
    <w:next w:val="a0"/>
    <w:rsid w:val="00E63C59"/>
    <w:pPr>
      <w:ind w:left="1132"/>
    </w:pPr>
  </w:style>
  <w:style w:type="paragraph" w:styleId="61">
    <w:name w:val="index 6"/>
    <w:basedOn w:val="a0"/>
    <w:next w:val="a0"/>
    <w:rsid w:val="00E63C59"/>
    <w:pPr>
      <w:ind w:left="1415"/>
    </w:pPr>
  </w:style>
  <w:style w:type="paragraph" w:styleId="71">
    <w:name w:val="index 7"/>
    <w:basedOn w:val="a0"/>
    <w:next w:val="a0"/>
    <w:rsid w:val="00E63C59"/>
    <w:pPr>
      <w:ind w:left="1698"/>
    </w:pPr>
  </w:style>
  <w:style w:type="paragraph" w:styleId="ab">
    <w:name w:val="index heading"/>
    <w:basedOn w:val="a0"/>
    <w:next w:val="11"/>
    <w:qFormat/>
    <w:rsid w:val="00E63C59"/>
  </w:style>
  <w:style w:type="character" w:styleId="ac">
    <w:name w:val="line number"/>
    <w:basedOn w:val="a1"/>
    <w:rsid w:val="00E63C59"/>
  </w:style>
  <w:style w:type="paragraph" w:customStyle="1" w:styleId="Normalaftertitle0">
    <w:name w:val="Normal after title"/>
    <w:basedOn w:val="a0"/>
    <w:next w:val="a0"/>
    <w:link w:val="NormalaftertitleChar0"/>
    <w:rsid w:val="008F208F"/>
    <w:pPr>
      <w:spacing w:before="280"/>
    </w:pPr>
  </w:style>
  <w:style w:type="paragraph" w:customStyle="1" w:styleId="Proposal">
    <w:name w:val="Proposal"/>
    <w:basedOn w:val="a0"/>
    <w:next w:val="a0"/>
    <w:rsid w:val="008F208F"/>
    <w:pPr>
      <w:keepNext/>
      <w:spacing w:before="240"/>
    </w:pPr>
    <w:rPr>
      <w:rFonts w:hAnsi="Times New Roman Bold"/>
      <w:b/>
    </w:rPr>
  </w:style>
  <w:style w:type="paragraph" w:customStyle="1" w:styleId="Reasons">
    <w:name w:val="Reasons"/>
    <w:basedOn w:val="a0"/>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a0"/>
    <w:next w:val="a0"/>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a0"/>
    <w:qFormat/>
    <w:rsid w:val="008F208F"/>
  </w:style>
  <w:style w:type="paragraph" w:customStyle="1" w:styleId="Committee">
    <w:name w:val="Committee"/>
    <w:basedOn w:val="a0"/>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Char">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6"/>
    <w:qFormat/>
    <w:rsid w:val="008F208F"/>
    <w:rPr>
      <w:rFonts w:ascii="Times New Roman" w:hAnsi="Times New Roman"/>
      <w:caps/>
      <w:noProof/>
      <w:sz w:val="16"/>
      <w:lang w:val="en-GB" w:eastAsia="en-US"/>
    </w:rPr>
  </w:style>
  <w:style w:type="character" w:customStyle="1" w:styleId="Char0">
    <w:name w:val="脚注文本 Char"/>
    <w:aliases w:val="Footnote Text Char1 Char,Footnote Text Char Char1 Char,Footnote Text Char4 Char Char Char,Footnote Text Char1 Char1 Char1 Char Char,Footnote Text Char Char1 Char1 Char Char Char,Footnote Text Char1 Char1 Char1 Char Char Char1 Char,DNV- Char"/>
    <w:basedOn w:val="a1"/>
    <w:link w:val="a8"/>
    <w:rsid w:val="008F208F"/>
    <w:rPr>
      <w:rFonts w:ascii="Times New Roman" w:hAnsi="Times New Roman"/>
      <w:sz w:val="24"/>
      <w:lang w:val="en-GB" w:eastAsia="en-US"/>
    </w:rPr>
  </w:style>
  <w:style w:type="character" w:customStyle="1" w:styleId="Char1">
    <w:name w:val="页眉 Char"/>
    <w:aliases w:val="ho Char"/>
    <w:basedOn w:val="a1"/>
    <w:link w:val="a9"/>
    <w:qFormat/>
    <w:rsid w:val="008F208F"/>
    <w:rPr>
      <w:rFonts w:ascii="Times New Roman" w:hAnsi="Times New Roman"/>
      <w:sz w:val="18"/>
      <w:lang w:val="en-GB" w:eastAsia="en-US"/>
    </w:rPr>
  </w:style>
  <w:style w:type="paragraph" w:customStyle="1" w:styleId="Normalend">
    <w:name w:val="Normal_end"/>
    <w:basedOn w:val="a0"/>
    <w:next w:val="a0"/>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a0"/>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a0"/>
    <w:qFormat/>
    <w:rsid w:val="008C2302"/>
  </w:style>
  <w:style w:type="character" w:customStyle="1" w:styleId="Provsplit">
    <w:name w:val="Prov_split"/>
    <w:basedOn w:val="a1"/>
    <w:qFormat/>
    <w:rsid w:val="008C2302"/>
    <w:rPr>
      <w:rFonts w:ascii="Times New Roman" w:hAnsi="Times New Roman"/>
      <w:b w:val="0"/>
    </w:rPr>
  </w:style>
  <w:style w:type="character" w:customStyle="1" w:styleId="SourceChar">
    <w:name w:val="Source Char"/>
    <w:basedOn w:val="a1"/>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a1"/>
    <w:link w:val="Headingb"/>
    <w:locked/>
    <w:rsid w:val="00665B89"/>
    <w:rPr>
      <w:rFonts w:ascii="Times New Roman Bold" w:hAnsi="Times New Roman Bold" w:cs="Times New Roman Bold"/>
      <w:b/>
      <w:sz w:val="24"/>
      <w:lang w:val="fr-CH" w:eastAsia="en-US"/>
    </w:rPr>
  </w:style>
  <w:style w:type="character" w:styleId="ad">
    <w:name w:val="Hyperlink"/>
    <w:uiPriority w:val="99"/>
    <w:unhideWhenUsed/>
    <w:qFormat/>
    <w:rsid w:val="00665B89"/>
    <w:rPr>
      <w:color w:val="0000FF"/>
      <w:u w:val="single"/>
    </w:rPr>
  </w:style>
  <w:style w:type="character" w:customStyle="1" w:styleId="NormalaftertitleChar">
    <w:name w:val="Normal_after_title Char"/>
    <w:basedOn w:val="a1"/>
    <w:link w:val="Normalaftertitle"/>
    <w:qFormat/>
    <w:locked/>
    <w:rsid w:val="00665B89"/>
    <w:rPr>
      <w:rFonts w:ascii="Times New Roman" w:hAnsi="Times New Roman"/>
      <w:sz w:val="24"/>
      <w:lang w:val="en-GB" w:eastAsia="en-US"/>
    </w:rPr>
  </w:style>
  <w:style w:type="paragraph" w:styleId="ae">
    <w:name w:val="List Paragraph"/>
    <w:basedOn w:val="a0"/>
    <w:link w:val="Char2"/>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宋体" w:hAnsi="Calibri"/>
      <w:sz w:val="22"/>
      <w:szCs w:val="22"/>
      <w:lang w:val="en-US"/>
    </w:rPr>
  </w:style>
  <w:style w:type="paragraph" w:styleId="af">
    <w:name w:val="Balloon Text"/>
    <w:basedOn w:val="a0"/>
    <w:link w:val="Char3"/>
    <w:rsid w:val="002B3E63"/>
    <w:pPr>
      <w:spacing w:before="0"/>
    </w:pPr>
    <w:rPr>
      <w:rFonts w:ascii="Heiti SC Light" w:eastAsia="Heiti SC Light"/>
      <w:sz w:val="18"/>
      <w:szCs w:val="18"/>
    </w:rPr>
  </w:style>
  <w:style w:type="character" w:customStyle="1" w:styleId="Char3">
    <w:name w:val="批注框文本 Char"/>
    <w:basedOn w:val="a1"/>
    <w:link w:val="af"/>
    <w:qFormat/>
    <w:rsid w:val="002B3E63"/>
    <w:rPr>
      <w:rFonts w:ascii="Heiti SC Light" w:eastAsia="Heiti SC Light" w:hAnsi="Times New Roman"/>
      <w:sz w:val="18"/>
      <w:szCs w:val="18"/>
      <w:lang w:val="en-GB" w:eastAsia="en-US"/>
    </w:rPr>
  </w:style>
  <w:style w:type="character" w:styleId="af0">
    <w:name w:val="FollowedHyperlink"/>
    <w:basedOn w:val="a1"/>
    <w:qFormat/>
    <w:rsid w:val="00665B89"/>
    <w:rPr>
      <w:color w:val="800080" w:themeColor="followedHyperlink"/>
      <w:u w:val="single"/>
    </w:rPr>
  </w:style>
  <w:style w:type="character" w:customStyle="1" w:styleId="NoteChar">
    <w:name w:val="Note Char"/>
    <w:basedOn w:val="a1"/>
    <w:link w:val="Note"/>
    <w:locked/>
    <w:rsid w:val="00665B89"/>
    <w:rPr>
      <w:rFonts w:ascii="Times New Roman" w:hAnsi="Times New Roman"/>
      <w:sz w:val="24"/>
      <w:lang w:val="en-GB" w:eastAsia="en-US"/>
    </w:rPr>
  </w:style>
  <w:style w:type="character" w:customStyle="1" w:styleId="TableNoChar">
    <w:name w:val="Table_No Char"/>
    <w:basedOn w:val="a1"/>
    <w:link w:val="TableNo"/>
    <w:locked/>
    <w:rsid w:val="00665B89"/>
    <w:rPr>
      <w:rFonts w:ascii="Times New Roman" w:hAnsi="Times New Roman"/>
      <w:caps/>
      <w:lang w:val="en-GB" w:eastAsia="en-US"/>
    </w:rPr>
  </w:style>
  <w:style w:type="character" w:customStyle="1" w:styleId="TabletitleChar">
    <w:name w:val="Table_title Char"/>
    <w:basedOn w:val="a1"/>
    <w:link w:val="Tabletitle"/>
    <w:locked/>
    <w:rsid w:val="00665B89"/>
    <w:rPr>
      <w:rFonts w:ascii="Times New Roman Bold" w:hAnsi="Times New Roman Bold"/>
      <w:b/>
      <w:lang w:val="en-GB" w:eastAsia="en-US"/>
    </w:rPr>
  </w:style>
  <w:style w:type="character" w:styleId="af1">
    <w:name w:val="Strong"/>
    <w:basedOn w:val="a1"/>
    <w:qFormat/>
    <w:rsid w:val="00665B89"/>
    <w:rPr>
      <w:rFonts w:ascii="Times New Roman" w:hAnsi="Times New Roman" w:cs="Times New Roman" w:hint="default"/>
      <w:b/>
      <w:bCs/>
    </w:rPr>
  </w:style>
  <w:style w:type="character" w:customStyle="1" w:styleId="TableheadChar">
    <w:name w:val="Table_head Char"/>
    <w:basedOn w:val="a1"/>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a1"/>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a1"/>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10"/>
    <w:next w:val="a0"/>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a1"/>
    <w:link w:val="AnnexNo"/>
    <w:rsid w:val="00665B89"/>
    <w:rPr>
      <w:rFonts w:ascii="Times New Roman" w:hAnsi="Times New Roman"/>
      <w:caps/>
      <w:sz w:val="28"/>
      <w:lang w:val="en-GB" w:eastAsia="en-US"/>
    </w:rPr>
  </w:style>
  <w:style w:type="character" w:customStyle="1" w:styleId="href">
    <w:name w:val="href"/>
    <w:basedOn w:val="a1"/>
    <w:rsid w:val="00665B89"/>
    <w:rPr>
      <w:rFonts w:cs="Times New Roman"/>
    </w:rPr>
  </w:style>
  <w:style w:type="character" w:customStyle="1" w:styleId="CallChar">
    <w:name w:val="Call Char"/>
    <w:basedOn w:val="a1"/>
    <w:link w:val="Call"/>
    <w:locked/>
    <w:rsid w:val="00665B89"/>
    <w:rPr>
      <w:rFonts w:ascii="Times New Roman" w:hAnsi="Times New Roman"/>
      <w:i/>
      <w:sz w:val="24"/>
      <w:lang w:val="en-GB" w:eastAsia="en-US"/>
    </w:rPr>
  </w:style>
  <w:style w:type="paragraph" w:customStyle="1" w:styleId="TableText0">
    <w:name w:val="Table_Text"/>
    <w:basedOn w:val="a0"/>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a1"/>
    <w:link w:val="TableText0"/>
    <w:uiPriority w:val="99"/>
    <w:locked/>
    <w:rsid w:val="00665B89"/>
    <w:rPr>
      <w:rFonts w:ascii="Times New Roman" w:eastAsia="MS Mincho" w:hAnsi="Times New Roman"/>
      <w:sz w:val="18"/>
      <w:lang w:val="en-GB" w:eastAsia="en-US"/>
    </w:rPr>
  </w:style>
  <w:style w:type="table" w:styleId="af2">
    <w:name w:val="Table Grid"/>
    <w:basedOn w:val="a2"/>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a1"/>
    <w:rsid w:val="00665B89"/>
  </w:style>
  <w:style w:type="paragraph" w:customStyle="1" w:styleId="HeadingSum">
    <w:name w:val="Heading_Sum"/>
    <w:basedOn w:val="Headingb"/>
    <w:next w:val="a0"/>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a0"/>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8Char">
    <w:name w:val="标题 8 Char"/>
    <w:basedOn w:val="a1"/>
    <w:link w:val="8"/>
    <w:qFormat/>
    <w:locked/>
    <w:rsid w:val="00665B89"/>
    <w:rPr>
      <w:rFonts w:ascii="Times New Roman" w:hAnsi="Times New Roman"/>
      <w:b/>
      <w:sz w:val="24"/>
      <w:lang w:val="en-GB" w:eastAsia="en-US"/>
    </w:rPr>
  </w:style>
  <w:style w:type="character" w:customStyle="1" w:styleId="1Char">
    <w:name w:val="标题 1 Char"/>
    <w:basedOn w:val="a1"/>
    <w:link w:val="10"/>
    <w:qFormat/>
    <w:rsid w:val="00665B89"/>
    <w:rPr>
      <w:rFonts w:ascii="Times New Roman" w:hAnsi="Times New Roman"/>
      <w:b/>
      <w:sz w:val="28"/>
      <w:lang w:val="en-GB" w:eastAsia="en-US"/>
    </w:rPr>
  </w:style>
  <w:style w:type="character" w:customStyle="1" w:styleId="2Char">
    <w:name w:val="标题 2 Char"/>
    <w:basedOn w:val="a1"/>
    <w:link w:val="2"/>
    <w:rsid w:val="00665B89"/>
    <w:rPr>
      <w:rFonts w:ascii="Times New Roman" w:hAnsi="Times New Roman"/>
      <w:b/>
      <w:sz w:val="24"/>
      <w:lang w:val="en-GB" w:eastAsia="en-US"/>
    </w:rPr>
  </w:style>
  <w:style w:type="character" w:customStyle="1" w:styleId="3Char">
    <w:name w:val="标题 3 Char"/>
    <w:basedOn w:val="a1"/>
    <w:link w:val="30"/>
    <w:rsid w:val="00665B89"/>
    <w:rPr>
      <w:rFonts w:ascii="Times New Roman" w:hAnsi="Times New Roman"/>
      <w:b/>
      <w:sz w:val="24"/>
      <w:lang w:val="en-GB" w:eastAsia="en-US"/>
    </w:rPr>
  </w:style>
  <w:style w:type="character" w:customStyle="1" w:styleId="4Char">
    <w:name w:val="标题 4 Char"/>
    <w:basedOn w:val="a1"/>
    <w:link w:val="40"/>
    <w:qFormat/>
    <w:rsid w:val="00665B89"/>
    <w:rPr>
      <w:rFonts w:ascii="Times New Roman" w:hAnsi="Times New Roman"/>
      <w:b/>
      <w:sz w:val="24"/>
      <w:lang w:val="en-GB" w:eastAsia="en-US"/>
    </w:rPr>
  </w:style>
  <w:style w:type="character" w:customStyle="1" w:styleId="5Char">
    <w:name w:val="标题 5 Char"/>
    <w:basedOn w:val="a1"/>
    <w:link w:val="5"/>
    <w:qFormat/>
    <w:rsid w:val="00665B89"/>
    <w:rPr>
      <w:rFonts w:ascii="Times New Roman" w:hAnsi="Times New Roman"/>
      <w:b/>
      <w:sz w:val="24"/>
      <w:lang w:val="en-GB" w:eastAsia="en-US"/>
    </w:rPr>
  </w:style>
  <w:style w:type="character" w:customStyle="1" w:styleId="6Char">
    <w:name w:val="标题 6 Char"/>
    <w:basedOn w:val="a1"/>
    <w:link w:val="6"/>
    <w:rsid w:val="00665B89"/>
    <w:rPr>
      <w:rFonts w:ascii="Times New Roman" w:hAnsi="Times New Roman"/>
      <w:b/>
      <w:sz w:val="24"/>
      <w:lang w:val="en-GB" w:eastAsia="en-US"/>
    </w:rPr>
  </w:style>
  <w:style w:type="character" w:customStyle="1" w:styleId="7Char">
    <w:name w:val="标题 7 Char"/>
    <w:basedOn w:val="a1"/>
    <w:link w:val="7"/>
    <w:rsid w:val="00665B89"/>
    <w:rPr>
      <w:rFonts w:ascii="Times New Roman" w:hAnsi="Times New Roman"/>
      <w:b/>
      <w:sz w:val="24"/>
      <w:lang w:val="en-GB" w:eastAsia="en-US"/>
    </w:rPr>
  </w:style>
  <w:style w:type="character" w:customStyle="1" w:styleId="9Char">
    <w:name w:val="标题 9 Char"/>
    <w:basedOn w:val="a1"/>
    <w:link w:val="9"/>
    <w:qFormat/>
    <w:rsid w:val="00665B89"/>
    <w:rPr>
      <w:rFonts w:ascii="Times New Roman" w:hAnsi="Times New Roman"/>
      <w:b/>
      <w:sz w:val="24"/>
      <w:lang w:val="en-GB" w:eastAsia="en-US"/>
    </w:rPr>
  </w:style>
  <w:style w:type="character" w:styleId="af3">
    <w:name w:val="Emphasis"/>
    <w:uiPriority w:val="20"/>
    <w:qFormat/>
    <w:rsid w:val="00665B89"/>
    <w:rPr>
      <w:rFonts w:cs="Times New Roman"/>
      <w:i/>
    </w:rPr>
  </w:style>
  <w:style w:type="character" w:customStyle="1" w:styleId="Char2">
    <w:name w:val="列出段落 Char"/>
    <w:link w:val="ae"/>
    <w:uiPriority w:val="34"/>
    <w:locked/>
    <w:rsid w:val="00665B89"/>
    <w:rPr>
      <w:rFonts w:ascii="Calibri" w:eastAsia="宋体" w:hAnsi="Calibri"/>
      <w:sz w:val="22"/>
      <w:szCs w:val="22"/>
      <w:lang w:eastAsia="en-US"/>
    </w:rPr>
  </w:style>
  <w:style w:type="paragraph" w:customStyle="1" w:styleId="headingb0">
    <w:name w:val="heading_b"/>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af4">
    <w:name w:val="Document Map"/>
    <w:basedOn w:val="a0"/>
    <w:link w:val="Char4"/>
    <w:qFormat/>
    <w:rsid w:val="00665B89"/>
    <w:rPr>
      <w:rFonts w:ascii="宋体" w:eastAsia="宋体"/>
      <w:sz w:val="18"/>
      <w:szCs w:val="18"/>
    </w:rPr>
  </w:style>
  <w:style w:type="character" w:customStyle="1" w:styleId="Char4">
    <w:name w:val="文档结构图 Char"/>
    <w:basedOn w:val="a1"/>
    <w:link w:val="af4"/>
    <w:qFormat/>
    <w:rsid w:val="00665B89"/>
    <w:rPr>
      <w:rFonts w:ascii="宋体" w:eastAsia="宋体" w:hAnsi="Times New Roman"/>
      <w:sz w:val="18"/>
      <w:szCs w:val="18"/>
      <w:lang w:val="en-GB" w:eastAsia="en-US"/>
    </w:rPr>
  </w:style>
  <w:style w:type="paragraph" w:customStyle="1" w:styleId="Tablefin">
    <w:name w:val="Table_fin"/>
    <w:basedOn w:val="a0"/>
    <w:next w:val="a0"/>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0"/>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a0"/>
    <w:next w:val="a0"/>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0"/>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a">
    <w:name w:val="List Bullet"/>
    <w:aliases w:val="lb"/>
    <w:basedOn w:val="a0"/>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a0"/>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a0"/>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a0"/>
    <w:next w:val="a0"/>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a0"/>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a0"/>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a0"/>
    <w:next w:val="1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a0"/>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af5">
    <w:name w:val="List"/>
    <w:aliases w:val="l"/>
    <w:basedOn w:val="a0"/>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a0"/>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a0"/>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a0"/>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a0"/>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a0"/>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a0"/>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a0"/>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90">
    <w:name w:val="toc 9"/>
    <w:basedOn w:val="32"/>
    <w:next w:val="a0"/>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a0"/>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a0"/>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a0"/>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a0"/>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a0"/>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a0"/>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a0"/>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22">
    <w:name w:val="List 2"/>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a0"/>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a0"/>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a0"/>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a0"/>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a0"/>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a0"/>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33">
    <w:name w:val="List 3"/>
    <w:basedOn w:val="a0"/>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af6">
    <w:name w:val="annotation reference"/>
    <w:basedOn w:val="a1"/>
    <w:rsid w:val="00665B89"/>
    <w:rPr>
      <w:sz w:val="16"/>
      <w:szCs w:val="16"/>
    </w:rPr>
  </w:style>
  <w:style w:type="paragraph" w:styleId="af7">
    <w:name w:val="annotation text"/>
    <w:basedOn w:val="a0"/>
    <w:link w:val="Char5"/>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har5">
    <w:name w:val="批注文字 Char"/>
    <w:basedOn w:val="a1"/>
    <w:link w:val="af7"/>
    <w:qFormat/>
    <w:rsid w:val="00665B89"/>
    <w:rPr>
      <w:rFonts w:ascii="Times New Roman" w:eastAsia="MS Mincho" w:hAnsi="Times New Roman"/>
      <w:lang w:val="fr-FR" w:eastAsia="en-US"/>
    </w:rPr>
  </w:style>
  <w:style w:type="paragraph" w:styleId="af8">
    <w:name w:val="annotation subject"/>
    <w:basedOn w:val="af7"/>
    <w:next w:val="af7"/>
    <w:link w:val="Char6"/>
    <w:qFormat/>
    <w:rsid w:val="00665B89"/>
    <w:rPr>
      <w:b/>
      <w:bCs/>
    </w:rPr>
  </w:style>
  <w:style w:type="character" w:customStyle="1" w:styleId="Char6">
    <w:name w:val="批注主题 Char"/>
    <w:basedOn w:val="Char5"/>
    <w:link w:val="af8"/>
    <w:rsid w:val="00665B89"/>
    <w:rPr>
      <w:rFonts w:ascii="Times New Roman" w:eastAsia="MS Mincho" w:hAnsi="Times New Roman"/>
      <w:b/>
      <w:bCs/>
      <w:lang w:val="fr-FR" w:eastAsia="en-US"/>
    </w:rPr>
  </w:style>
  <w:style w:type="paragraph" w:customStyle="1" w:styleId="TAR">
    <w:name w:val="TAR"/>
    <w:basedOn w:val="a0"/>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a1"/>
    <w:link w:val="Rectitle"/>
    <w:locked/>
    <w:rsid w:val="00665B89"/>
    <w:rPr>
      <w:rFonts w:ascii="Times New Roman Bold" w:hAnsi="Times New Roman Bold"/>
      <w:b/>
      <w:sz w:val="28"/>
      <w:lang w:val="en-GB" w:eastAsia="en-US"/>
    </w:rPr>
  </w:style>
  <w:style w:type="character" w:customStyle="1" w:styleId="HeadingiChar">
    <w:name w:val="Heading_i Char"/>
    <w:basedOn w:val="a1"/>
    <w:link w:val="Headingi"/>
    <w:locked/>
    <w:rsid w:val="00665B89"/>
    <w:rPr>
      <w:rFonts w:ascii="Times New Roman" w:hAnsi="Times New Roman"/>
      <w:i/>
      <w:sz w:val="24"/>
      <w:lang w:val="en-GB" w:eastAsia="en-US"/>
    </w:rPr>
  </w:style>
  <w:style w:type="character" w:customStyle="1" w:styleId="FigureChar">
    <w:name w:val="Figure Char"/>
    <w:aliases w:val="fig Char"/>
    <w:basedOn w:val="a1"/>
    <w:link w:val="Figure"/>
    <w:qFormat/>
    <w:locked/>
    <w:rsid w:val="00665B89"/>
    <w:rPr>
      <w:rFonts w:ascii="Times New Roman" w:hAnsi="Times New Roman"/>
      <w:sz w:val="24"/>
      <w:lang w:val="en-GB" w:eastAsia="en-US"/>
    </w:rPr>
  </w:style>
  <w:style w:type="character" w:customStyle="1" w:styleId="RestitleChar">
    <w:name w:val="Res_title Char"/>
    <w:basedOn w:val="a1"/>
    <w:link w:val="Restitle"/>
    <w:locked/>
    <w:rsid w:val="00665B89"/>
    <w:rPr>
      <w:rFonts w:ascii="Times New Roman Bold" w:hAnsi="Times New Roman Bold"/>
      <w:b/>
      <w:sz w:val="28"/>
      <w:lang w:val="en-GB" w:eastAsia="en-US"/>
    </w:rPr>
  </w:style>
  <w:style w:type="paragraph" w:styleId="81">
    <w:name w:val="index 8"/>
    <w:basedOn w:val="a0"/>
    <w:next w:val="a0"/>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91">
    <w:name w:val="index 9"/>
    <w:basedOn w:val="a0"/>
    <w:next w:val="a0"/>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af9">
    <w:name w:val="endnote text"/>
    <w:basedOn w:val="a0"/>
    <w:link w:val="Char7"/>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Char7">
    <w:name w:val="尾注文本 Char"/>
    <w:basedOn w:val="a1"/>
    <w:link w:val="af9"/>
    <w:rsid w:val="00665B89"/>
    <w:rPr>
      <w:rFonts w:ascii="Times New Roman" w:eastAsia="Batang" w:hAnsi="Times New Roman"/>
      <w:lang w:val="en-GB" w:eastAsia="de-DE"/>
    </w:rPr>
  </w:style>
  <w:style w:type="paragraph" w:customStyle="1" w:styleId="RecNoBR">
    <w:name w:val="Rec_No_BR"/>
    <w:basedOn w:val="a0"/>
    <w:next w:val="a0"/>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a0"/>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0"/>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a0"/>
    <w:next w:val="a0"/>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a0"/>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a0"/>
    <w:rsid w:val="00665B89"/>
  </w:style>
  <w:style w:type="paragraph" w:customStyle="1" w:styleId="ResTitle0">
    <w:name w:val="Res_Title"/>
    <w:basedOn w:val="RecTitle0"/>
    <w:next w:val="a0"/>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a0"/>
    <w:rsid w:val="00665B89"/>
  </w:style>
  <w:style w:type="paragraph" w:customStyle="1" w:styleId="Heading00">
    <w:name w:val="Heading 0"/>
    <w:basedOn w:val="a0"/>
    <w:next w:val="a0"/>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a0"/>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a9"/>
    <w:rsid w:val="00665B89"/>
    <w:pPr>
      <w:tabs>
        <w:tab w:val="clear" w:pos="1134"/>
        <w:tab w:val="clear" w:pos="1871"/>
        <w:tab w:val="clear" w:pos="2268"/>
      </w:tabs>
      <w:overflowPunct/>
      <w:autoSpaceDE/>
      <w:autoSpaceDN/>
      <w:adjustRightInd/>
      <w:spacing w:after="240"/>
      <w:jc w:val="left"/>
      <w:textAlignment w:val="auto"/>
    </w:pPr>
    <w:rPr>
      <w:rFonts w:ascii="Arial" w:eastAsia="宋体"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a0"/>
    <w:next w:val="a0"/>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a0"/>
    <w:rsid w:val="00665B89"/>
    <w:pPr>
      <w:tabs>
        <w:tab w:val="clear" w:pos="1134"/>
        <w:tab w:val="clear" w:pos="1871"/>
        <w:tab w:val="clear" w:pos="2268"/>
        <w:tab w:val="left" w:pos="794"/>
        <w:tab w:val="left" w:pos="1191"/>
        <w:tab w:val="left" w:pos="1588"/>
        <w:tab w:val="left" w:pos="1985"/>
      </w:tabs>
      <w:textAlignment w:val="auto"/>
    </w:pPr>
    <w:rPr>
      <w:rFonts w:eastAsia="宋体"/>
    </w:rPr>
  </w:style>
  <w:style w:type="paragraph" w:customStyle="1" w:styleId="HeaderPrompt">
    <w:name w:val="HeaderPrompt"/>
    <w:basedOn w:val="a0"/>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宋体" w:hAnsi="Arial Narrow"/>
      <w:sz w:val="18"/>
    </w:rPr>
  </w:style>
  <w:style w:type="paragraph" w:customStyle="1" w:styleId="HE">
    <w:name w:val="HE"/>
    <w:basedOn w:val="a0"/>
    <w:rsid w:val="00665B89"/>
    <w:pPr>
      <w:tabs>
        <w:tab w:val="clear" w:pos="1134"/>
        <w:tab w:val="clear" w:pos="1871"/>
        <w:tab w:val="clear" w:pos="2268"/>
      </w:tabs>
      <w:spacing w:before="0"/>
      <w:textAlignment w:val="auto"/>
    </w:pPr>
    <w:rPr>
      <w:b/>
      <w:sz w:val="20"/>
      <w:lang w:eastAsia="en-GB"/>
    </w:rPr>
  </w:style>
  <w:style w:type="table" w:styleId="afa">
    <w:name w:val="Table Theme"/>
    <w:basedOn w:val="a2"/>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a0"/>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宋体"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665B89"/>
    <w:rPr>
      <w:rFonts w:ascii="Times New Roman" w:hAnsi="Times New Roman" w:cs="Times New Roman" w:hint="default"/>
      <w:sz w:val="18"/>
      <w:lang w:val="en-GB" w:eastAsia="en-US" w:bidi="ar-SA"/>
    </w:rPr>
  </w:style>
  <w:style w:type="character" w:customStyle="1" w:styleId="hps">
    <w:name w:val="hps"/>
    <w:basedOn w:val="a1"/>
    <w:rsid w:val="00665B89"/>
    <w:rPr>
      <w:rFonts w:ascii="Times New Roman" w:hAnsi="Times New Roman" w:cs="Times New Roman" w:hint="default"/>
    </w:rPr>
  </w:style>
  <w:style w:type="paragraph" w:styleId="afb">
    <w:name w:val="Revision"/>
    <w:hidden/>
    <w:uiPriority w:val="99"/>
    <w:semiHidden/>
    <w:rsid w:val="00665B89"/>
    <w:rPr>
      <w:rFonts w:ascii="Times New Roman" w:hAnsi="Times New Roman"/>
      <w:sz w:val="24"/>
      <w:lang w:val="en-GB" w:eastAsia="en-US"/>
    </w:rPr>
  </w:style>
  <w:style w:type="paragraph" w:styleId="afc">
    <w:name w:val="Date"/>
    <w:basedOn w:val="a0"/>
    <w:link w:val="Char8"/>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Char8">
    <w:name w:val="日期 Char"/>
    <w:basedOn w:val="a1"/>
    <w:link w:val="afc"/>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10"/>
    <w:next w:val="a0"/>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a0"/>
    <w:rsid w:val="00665B89"/>
    <w:pPr>
      <w:numPr>
        <w:ilvl w:val="2"/>
      </w:numPr>
    </w:pPr>
    <w:rPr>
      <w:sz w:val="20"/>
    </w:rPr>
  </w:style>
  <w:style w:type="paragraph" w:customStyle="1" w:styleId="TdocHeading2">
    <w:name w:val="Tdoc_Heading_2"/>
    <w:basedOn w:val="TdocHeading1"/>
    <w:next w:val="a0"/>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afd">
    <w:name w:val="Plain Text"/>
    <w:basedOn w:val="a0"/>
    <w:link w:val="Char9"/>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Char9">
    <w:name w:val="纯文本 Char"/>
    <w:basedOn w:val="a1"/>
    <w:link w:val="afd"/>
    <w:qFormat/>
    <w:rsid w:val="00665B89"/>
    <w:rPr>
      <w:rFonts w:ascii="Calibri" w:eastAsiaTheme="minorHAnsi" w:hAnsi="Calibri" w:cs="Calibri"/>
      <w:sz w:val="22"/>
      <w:szCs w:val="22"/>
      <w:lang w:eastAsia="en-US"/>
    </w:rPr>
  </w:style>
  <w:style w:type="character" w:customStyle="1" w:styleId="PlainTextChar1">
    <w:name w:val="Plain Text Char1"/>
    <w:basedOn w:val="a1"/>
    <w:rsid w:val="00665B89"/>
    <w:rPr>
      <w:rFonts w:ascii="Consolas" w:hAnsi="Consolas" w:cs="Consolas"/>
      <w:sz w:val="21"/>
      <w:szCs w:val="21"/>
      <w:lang w:val="en-GB" w:eastAsia="en-US"/>
    </w:rPr>
  </w:style>
  <w:style w:type="paragraph" w:styleId="afe">
    <w:name w:val="Normal (Web)"/>
    <w:basedOn w:val="a0"/>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a1"/>
    <w:rsid w:val="00665B89"/>
  </w:style>
  <w:style w:type="paragraph" w:customStyle="1" w:styleId="StyleHeading1Complex11pt">
    <w:name w:val="Style Heading 1 + (Complex) 11 pt"/>
    <w:basedOn w:val="10"/>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
    <w:name w:val="TOC Heading"/>
    <w:basedOn w:val="10"/>
    <w:next w:val="a0"/>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a0"/>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10"/>
    <w:next w:val="a0"/>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23">
    <w:name w:val="List Number 2"/>
    <w:aliases w:val="ln2"/>
    <w:basedOn w:val="aff"/>
    <w:rsid w:val="00665B89"/>
    <w:pPr>
      <w:ind w:left="851"/>
    </w:pPr>
  </w:style>
  <w:style w:type="paragraph" w:styleId="aff">
    <w:name w:val="List Number"/>
    <w:aliases w:val="ln"/>
    <w:basedOn w:val="af5"/>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a0"/>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24">
    <w:name w:val="List Bullet 2"/>
    <w:aliases w:val="lb2"/>
    <w:basedOn w:val="a"/>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34">
    <w:name w:val="List Bullet 3"/>
    <w:aliases w:val="lb3"/>
    <w:basedOn w:val="24"/>
    <w:rsid w:val="00665B89"/>
    <w:pPr>
      <w:ind w:left="1135"/>
    </w:pPr>
  </w:style>
  <w:style w:type="paragraph" w:styleId="43">
    <w:name w:val="List 4"/>
    <w:basedOn w:val="3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52">
    <w:name w:val="List 5"/>
    <w:basedOn w:val="43"/>
    <w:rsid w:val="00665B89"/>
    <w:pPr>
      <w:ind w:left="1702"/>
    </w:pPr>
  </w:style>
  <w:style w:type="paragraph" w:styleId="44">
    <w:name w:val="List Bullet 4"/>
    <w:basedOn w:val="34"/>
    <w:rsid w:val="00665B89"/>
    <w:pPr>
      <w:ind w:left="1418"/>
    </w:pPr>
  </w:style>
  <w:style w:type="paragraph" w:styleId="53">
    <w:name w:val="List Bullet 5"/>
    <w:basedOn w:val="4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a0"/>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a0"/>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a0"/>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a0"/>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a0"/>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10"/>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a0"/>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a0"/>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FT">
    <w:name w:val="FT"/>
    <w:basedOn w:val="a0"/>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a2"/>
    <w:next w:val="af2"/>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a0"/>
    <w:qFormat/>
    <w:rsid w:val="00665B89"/>
    <w:pPr>
      <w:ind w:left="720"/>
      <w:contextualSpacing/>
    </w:pPr>
    <w:rPr>
      <w:rFonts w:eastAsia="宋体"/>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a0"/>
    <w:rsid w:val="00665B89"/>
    <w:pPr>
      <w:tabs>
        <w:tab w:val="clear" w:pos="1134"/>
        <w:tab w:val="clear" w:pos="1871"/>
        <w:tab w:val="clear" w:pos="2268"/>
      </w:tabs>
      <w:overflowPunct/>
      <w:autoSpaceDE/>
      <w:autoSpaceDN/>
      <w:adjustRightInd/>
      <w:snapToGrid w:val="0"/>
      <w:spacing w:before="0"/>
    </w:pPr>
    <w:rPr>
      <w:rFonts w:ascii="Arial" w:eastAsia="宋体" w:hAnsi="Arial" w:cs="Arial"/>
      <w:sz w:val="18"/>
      <w:szCs w:val="18"/>
      <w:lang w:val="en-US" w:eastAsia="zh-CN"/>
    </w:rPr>
  </w:style>
  <w:style w:type="paragraph" w:customStyle="1" w:styleId="xl40">
    <w:name w:val="xl40"/>
    <w:basedOn w:val="a0"/>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5">
    <w:name w:val="网格型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65B89"/>
    <w:pPr>
      <w:numPr>
        <w:numId w:val="10"/>
      </w:numPr>
    </w:pPr>
    <w:rPr>
      <w:lang w:eastAsia="ja-JP"/>
    </w:rPr>
  </w:style>
  <w:style w:type="character" w:customStyle="1" w:styleId="1Char0">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10"/>
    <w:next w:val="a0"/>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6Char"/>
    <w:rsid w:val="00665B89"/>
    <w:rPr>
      <w:rFonts w:ascii="Arial" w:hAnsi="Arial"/>
      <w:b w:val="0"/>
      <w:sz w:val="24"/>
      <w:lang w:val="en-GB" w:eastAsia="ja-JP"/>
    </w:rPr>
  </w:style>
  <w:style w:type="character" w:customStyle="1" w:styleId="T1Char1">
    <w:name w:val="T1 Char1"/>
    <w:aliases w:val="Header 6 Char Char1"/>
    <w:basedOn w:val="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6Char"/>
    <w:rsid w:val="00665B89"/>
    <w:rPr>
      <w:rFonts w:ascii="Arial" w:hAnsi="Arial"/>
      <w:b w:val="0"/>
      <w:sz w:val="24"/>
      <w:lang w:val="en-GB" w:eastAsia="ja-JP"/>
    </w:rPr>
  </w:style>
  <w:style w:type="table" w:customStyle="1" w:styleId="TableGrid2">
    <w:name w:val="Table Grid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吹き出し1"/>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a0"/>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宋体"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5">
    <w:name w:val="吹き出し2"/>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80"/>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a0"/>
    <w:rsid w:val="00665B89"/>
    <w:pPr>
      <w:tabs>
        <w:tab w:val="clear" w:pos="1134"/>
        <w:tab w:val="clear" w:pos="1871"/>
        <w:tab w:val="clear" w:pos="2268"/>
      </w:tabs>
      <w:spacing w:before="0"/>
      <w:jc w:val="right"/>
    </w:pPr>
    <w:rPr>
      <w:b/>
      <w:sz w:val="20"/>
      <w:lang w:eastAsia="en-GB"/>
    </w:rPr>
  </w:style>
  <w:style w:type="paragraph" w:customStyle="1" w:styleId="WP">
    <w:name w:val="WP"/>
    <w:basedOn w:val="a0"/>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a6"/>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a0"/>
    <w:rsid w:val="00665B89"/>
    <w:pPr>
      <w:tabs>
        <w:tab w:val="clear" w:pos="1134"/>
        <w:tab w:val="clear" w:pos="1871"/>
        <w:tab w:val="clear" w:pos="2268"/>
      </w:tabs>
      <w:spacing w:after="120"/>
    </w:pPr>
    <w:rPr>
      <w:sz w:val="20"/>
      <w:lang w:val="en-US" w:eastAsia="en-GB"/>
    </w:rPr>
  </w:style>
  <w:style w:type="paragraph" w:customStyle="1" w:styleId="Teststep">
    <w:name w:val="Test step"/>
    <w:basedOn w:val="a0"/>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a0"/>
    <w:next w:val="a0"/>
    <w:rsid w:val="00665B89"/>
    <w:pPr>
      <w:tabs>
        <w:tab w:val="clear" w:pos="1134"/>
        <w:tab w:val="clear" w:pos="1871"/>
        <w:tab w:val="clear" w:pos="2268"/>
      </w:tabs>
      <w:spacing w:before="0"/>
      <w:jc w:val="center"/>
    </w:pPr>
    <w:rPr>
      <w:sz w:val="20"/>
      <w:lang w:val="en-US" w:eastAsia="en-GB"/>
    </w:rPr>
  </w:style>
  <w:style w:type="paragraph" w:customStyle="1" w:styleId="t2">
    <w:name w:val="t2"/>
    <w:basedOn w:val="a0"/>
    <w:rsid w:val="00665B89"/>
    <w:pPr>
      <w:tabs>
        <w:tab w:val="clear" w:pos="1134"/>
        <w:tab w:val="clear" w:pos="1871"/>
        <w:tab w:val="clear" w:pos="2268"/>
      </w:tabs>
      <w:spacing w:before="0"/>
    </w:pPr>
    <w:rPr>
      <w:sz w:val="20"/>
      <w:lang w:eastAsia="en-GB"/>
    </w:rPr>
  </w:style>
  <w:style w:type="paragraph" w:styleId="54">
    <w:name w:val="List Number 5"/>
    <w:basedOn w:val="a0"/>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rsid w:val="00665B89"/>
    <w:pPr>
      <w:spacing w:before="120"/>
      <w:outlineLvl w:val="2"/>
    </w:pPr>
    <w:rPr>
      <w:sz w:val="28"/>
    </w:rPr>
  </w:style>
  <w:style w:type="paragraph" w:customStyle="1" w:styleId="Heading2Head2A2">
    <w:name w:val="Heading 2.Head2A.2"/>
    <w:basedOn w:val="10"/>
    <w:next w:val="a0"/>
    <w:rsid w:val="00665B89"/>
    <w:pPr>
      <w:tabs>
        <w:tab w:val="clear" w:pos="1134"/>
        <w:tab w:val="clear" w:pos="1871"/>
        <w:tab w:val="clear" w:pos="2268"/>
      </w:tabs>
      <w:spacing w:before="180" w:after="180"/>
      <w:outlineLvl w:val="1"/>
    </w:pPr>
    <w:rPr>
      <w:rFonts w:ascii="Arial" w:eastAsia="宋体" w:hAnsi="Arial"/>
      <w:b w:val="0"/>
      <w:sz w:val="32"/>
      <w:lang w:eastAsia="es-ES"/>
    </w:rPr>
  </w:style>
  <w:style w:type="paragraph" w:customStyle="1" w:styleId="TitleText">
    <w:name w:val="Title Text"/>
    <w:basedOn w:val="a0"/>
    <w:next w:val="a0"/>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10"/>
    <w:next w:val="a0"/>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2"/>
    <w:next w:val="a0"/>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3">
    <w:name w:val="List Number 3"/>
    <w:aliases w:val="ln3"/>
    <w:basedOn w:val="a0"/>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4">
    <w:name w:val="List Number 4"/>
    <w:basedOn w:val="a0"/>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4">
    <w:name w:val="修订1"/>
    <w:hidden/>
    <w:semiHidden/>
    <w:rsid w:val="00665B89"/>
    <w:rPr>
      <w:rFonts w:ascii="Times New Roman" w:eastAsia="Batang" w:hAnsi="Times New Roman"/>
      <w:lang w:val="en-GB" w:eastAsia="en-US"/>
    </w:rPr>
  </w:style>
  <w:style w:type="numbering" w:customStyle="1" w:styleId="15">
    <w:name w:val="无列表1"/>
    <w:next w:val="a3"/>
    <w:semiHidden/>
    <w:rsid w:val="00665B89"/>
  </w:style>
  <w:style w:type="paragraph" w:styleId="aff0">
    <w:name w:val="Title"/>
    <w:aliases w:val="t"/>
    <w:basedOn w:val="a0"/>
    <w:next w:val="a0"/>
    <w:link w:val="Chara"/>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Chara">
    <w:name w:val="标题 Char"/>
    <w:aliases w:val="t Char"/>
    <w:basedOn w:val="a1"/>
    <w:link w:val="aff0"/>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a0"/>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a0"/>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a0"/>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a1"/>
    <w:rsid w:val="00665B89"/>
  </w:style>
  <w:style w:type="paragraph" w:customStyle="1" w:styleId="References">
    <w:name w:val="References"/>
    <w:basedOn w:val="a0"/>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a0"/>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a0"/>
    <w:next w:val="a0"/>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a0"/>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宋体"/>
      <w:sz w:val="22"/>
    </w:rPr>
  </w:style>
  <w:style w:type="character" w:customStyle="1" w:styleId="EUNormalCharCharChar">
    <w:name w:val="EUNormal Char Char Char"/>
    <w:link w:val="EUNormalCharChar"/>
    <w:uiPriority w:val="99"/>
    <w:locked/>
    <w:rsid w:val="00665B89"/>
    <w:rPr>
      <w:rFonts w:ascii="Times New Roman" w:eastAsia="宋体" w:hAnsi="Times New Roman"/>
      <w:sz w:val="22"/>
      <w:lang w:val="en-GB" w:eastAsia="en-US"/>
    </w:rPr>
  </w:style>
  <w:style w:type="paragraph" w:customStyle="1" w:styleId="Paragraph">
    <w:name w:val="Paragraph"/>
    <w:basedOn w:val="a0"/>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a0"/>
    <w:next w:val="a0"/>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6">
    <w:name w:val="変更箇所1"/>
    <w:hidden/>
    <w:semiHidden/>
    <w:rsid w:val="00665B89"/>
    <w:rPr>
      <w:rFonts w:ascii="Times New Roman" w:eastAsia="宋体"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a3"/>
    <w:uiPriority w:val="99"/>
    <w:semiHidden/>
    <w:unhideWhenUsed/>
    <w:rsid w:val="00665B89"/>
  </w:style>
  <w:style w:type="character" w:customStyle="1" w:styleId="field-content">
    <w:name w:val="field-content"/>
    <w:basedOn w:val="a1"/>
    <w:rsid w:val="00665B89"/>
  </w:style>
  <w:style w:type="numbering" w:customStyle="1" w:styleId="NoList2">
    <w:name w:val="No List2"/>
    <w:next w:val="a3"/>
    <w:uiPriority w:val="99"/>
    <w:semiHidden/>
    <w:unhideWhenUsed/>
    <w:rsid w:val="00665B89"/>
  </w:style>
  <w:style w:type="numbering" w:customStyle="1" w:styleId="NoList3">
    <w:name w:val="No List3"/>
    <w:next w:val="a3"/>
    <w:uiPriority w:val="99"/>
    <w:semiHidden/>
    <w:unhideWhenUsed/>
    <w:rsid w:val="00665B89"/>
  </w:style>
  <w:style w:type="numbering" w:customStyle="1" w:styleId="NoList4">
    <w:name w:val="No List4"/>
    <w:next w:val="a3"/>
    <w:uiPriority w:val="99"/>
    <w:semiHidden/>
    <w:unhideWhenUsed/>
    <w:rsid w:val="00665B89"/>
  </w:style>
  <w:style w:type="numbering" w:customStyle="1" w:styleId="NoList5">
    <w:name w:val="No List5"/>
    <w:next w:val="a3"/>
    <w:uiPriority w:val="99"/>
    <w:semiHidden/>
    <w:unhideWhenUsed/>
    <w:rsid w:val="00665B89"/>
  </w:style>
  <w:style w:type="paragraph" w:customStyle="1" w:styleId="26">
    <w:name w:val="変更箇所2"/>
    <w:hidden/>
    <w:semiHidden/>
    <w:rsid w:val="00665B89"/>
    <w:rPr>
      <w:rFonts w:ascii="Times New Roman" w:eastAsia="Batang" w:hAnsi="Times New Roman"/>
      <w:sz w:val="24"/>
      <w:lang w:val="en-GB" w:eastAsia="en-US"/>
    </w:rPr>
  </w:style>
  <w:style w:type="paragraph" w:customStyle="1" w:styleId="17">
    <w:name w:val="リスト段落1"/>
    <w:basedOn w:val="a0"/>
    <w:qFormat/>
    <w:rsid w:val="00665B89"/>
    <w:pPr>
      <w:ind w:left="720"/>
      <w:contextualSpacing/>
    </w:pPr>
    <w:rPr>
      <w:rFonts w:eastAsiaTheme="minorEastAsia"/>
    </w:rPr>
  </w:style>
  <w:style w:type="paragraph" w:customStyle="1" w:styleId="36">
    <w:name w:val="変更箇所3"/>
    <w:hidden/>
    <w:semiHidden/>
    <w:rsid w:val="00665B89"/>
    <w:rPr>
      <w:rFonts w:ascii="Times New Roman" w:eastAsia="Batang" w:hAnsi="Times New Roman"/>
      <w:sz w:val="24"/>
      <w:lang w:val="en-GB" w:eastAsia="en-US"/>
    </w:rPr>
  </w:style>
  <w:style w:type="paragraph" w:customStyle="1" w:styleId="27">
    <w:name w:val="リスト段落2"/>
    <w:basedOn w:val="a0"/>
    <w:rsid w:val="00665B89"/>
    <w:pPr>
      <w:ind w:left="720"/>
      <w:contextualSpacing/>
    </w:pPr>
    <w:rPr>
      <w:rFonts w:eastAsiaTheme="minorEastAsia"/>
    </w:rPr>
  </w:style>
  <w:style w:type="paragraph" w:customStyle="1" w:styleId="Heading31">
    <w:name w:val="Heading 31"/>
    <w:next w:val="a0"/>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a0"/>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a0"/>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2"/>
    <w:rsid w:val="00665B89"/>
    <w:rPr>
      <w:rFonts w:eastAsiaTheme="minorEastAsia"/>
    </w:rPr>
  </w:style>
  <w:style w:type="paragraph" w:customStyle="1" w:styleId="VV">
    <w:name w:val="V&amp;V"/>
    <w:aliases w:val="note"/>
    <w:basedOn w:val="a0"/>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a0"/>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a0"/>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30"/>
    <w:rsid w:val="00665B89"/>
    <w:rPr>
      <w:rFonts w:eastAsiaTheme="minorEastAsia"/>
    </w:rPr>
  </w:style>
  <w:style w:type="paragraph" w:customStyle="1" w:styleId="r">
    <w:name w:val="r"/>
    <w:aliases w:val="reference"/>
    <w:basedOn w:val="a0"/>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10"/>
    <w:next w:val="a0"/>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2"/>
    <w:next w:val="a0"/>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30"/>
    <w:next w:val="a0"/>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40"/>
    <w:next w:val="a0"/>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10"/>
    <w:next w:val="a0"/>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2"/>
    <w:next w:val="a0"/>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30"/>
    <w:next w:val="a0"/>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a0"/>
    <w:rsid w:val="00665B89"/>
  </w:style>
  <w:style w:type="paragraph" w:customStyle="1" w:styleId="nl1l">
    <w:name w:val="nl1l"/>
    <w:aliases w:val="numbered list 1 last"/>
    <w:basedOn w:val="nl1"/>
    <w:next w:val="a0"/>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10"/>
    <w:rsid w:val="00665B89"/>
    <w:rPr>
      <w:rFonts w:eastAsiaTheme="minorEastAsia"/>
    </w:rPr>
  </w:style>
  <w:style w:type="paragraph" w:styleId="aff1">
    <w:name w:val="table of figures"/>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a0"/>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a0"/>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a0"/>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82">
    <w:name w:val="Table Grid 8"/>
    <w:basedOn w:val="a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2">
    <w:name w:val="Subtitle"/>
    <w:basedOn w:val="a0"/>
    <w:link w:val="Charb"/>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Charb">
    <w:name w:val="副标题 Char"/>
    <w:basedOn w:val="a1"/>
    <w:link w:val="aff2"/>
    <w:rsid w:val="00665B89"/>
    <w:rPr>
      <w:rFonts w:ascii="Helvetica" w:eastAsia="MS Mincho" w:hAnsi="Helvetica"/>
      <w:i/>
      <w:lang w:val="en-GB" w:eastAsia="en-US"/>
    </w:rPr>
  </w:style>
  <w:style w:type="paragraph" w:customStyle="1" w:styleId="Tableheader">
    <w:name w:val="Table header"/>
    <w:basedOn w:val="a0"/>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a0"/>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a0"/>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a0"/>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a0"/>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aff3">
    <w:name w:val="Bibliography"/>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aff4">
    <w:name w:val="E-mail Signature"/>
    <w:basedOn w:val="a0"/>
    <w:link w:val="Charc"/>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c">
    <w:name w:val="电子邮件签名 Char"/>
    <w:basedOn w:val="a1"/>
    <w:link w:val="aff4"/>
    <w:rsid w:val="002B3E63"/>
    <w:rPr>
      <w:rFonts w:ascii="Times" w:eastAsia="MS Mincho" w:hAnsi="Times"/>
      <w:szCs w:val="24"/>
      <w:lang w:val="en-GB" w:eastAsia="en-US"/>
    </w:rPr>
  </w:style>
  <w:style w:type="paragraph" w:styleId="aff5">
    <w:name w:val="envelope address"/>
    <w:basedOn w:val="a0"/>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aff6">
    <w:name w:val="envelope return"/>
    <w:basedOn w:val="a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
    <w:name w:val="HTML Address"/>
    <w:basedOn w:val="a0"/>
    <w:link w:val="HTML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Char">
    <w:name w:val="HTML 地址 Char"/>
    <w:basedOn w:val="a1"/>
    <w:link w:val="HTML"/>
    <w:rsid w:val="00665B89"/>
    <w:rPr>
      <w:rFonts w:ascii="Times" w:eastAsia="MS Mincho" w:hAnsi="Times"/>
      <w:i/>
      <w:iCs/>
      <w:szCs w:val="24"/>
      <w:lang w:val="en-GB" w:eastAsia="en-US"/>
    </w:rPr>
  </w:style>
  <w:style w:type="paragraph" w:styleId="HTML0">
    <w:name w:val="HTML Preformatted"/>
    <w:basedOn w:val="a0"/>
    <w:link w:val="HTMLChar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Char0">
    <w:name w:val="HTML 预设格式 Char"/>
    <w:basedOn w:val="a1"/>
    <w:link w:val="HTML0"/>
    <w:rsid w:val="00665B89"/>
    <w:rPr>
      <w:rFonts w:ascii="Consolas" w:eastAsia="MS Mincho" w:hAnsi="Consolas"/>
      <w:lang w:val="en-GB" w:eastAsia="en-US"/>
    </w:rPr>
  </w:style>
  <w:style w:type="paragraph" w:styleId="aff7">
    <w:name w:val="Intense Quote"/>
    <w:basedOn w:val="a0"/>
    <w:next w:val="a0"/>
    <w:link w:val="Chard"/>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hard">
    <w:name w:val="明显引用 Char"/>
    <w:basedOn w:val="a1"/>
    <w:link w:val="aff7"/>
    <w:uiPriority w:val="30"/>
    <w:rsid w:val="00665B89"/>
    <w:rPr>
      <w:rFonts w:ascii="Times" w:eastAsia="MS Mincho" w:hAnsi="Times"/>
      <w:b/>
      <w:bCs/>
      <w:i/>
      <w:iCs/>
      <w:color w:val="4F81BD"/>
      <w:szCs w:val="24"/>
      <w:lang w:val="en-GB" w:eastAsia="en-US"/>
    </w:rPr>
  </w:style>
  <w:style w:type="paragraph" w:styleId="aff8">
    <w:name w:val="List Continue"/>
    <w:aliases w:val="lc"/>
    <w:basedOn w:val="a0"/>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28">
    <w:name w:val="List Continue 2"/>
    <w:aliases w:val="lc2"/>
    <w:basedOn w:val="a0"/>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37">
    <w:name w:val="List Continue 3"/>
    <w:aliases w:val="lc3"/>
    <w:basedOn w:val="a0"/>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46">
    <w:name w:val="List Continue 4"/>
    <w:basedOn w:val="a0"/>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55">
    <w:name w:val="List Continue 5"/>
    <w:basedOn w:val="a0"/>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aff9">
    <w:name w:val="macro"/>
    <w:link w:val="Cha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1"/>
    <w:link w:val="aff9"/>
    <w:rsid w:val="00665B89"/>
    <w:rPr>
      <w:rFonts w:ascii="Consolas" w:eastAsia="MS Mincho" w:hAnsi="Consolas"/>
      <w:lang w:eastAsia="en-US"/>
    </w:rPr>
  </w:style>
  <w:style w:type="paragraph" w:styleId="affa">
    <w:name w:val="Message Header"/>
    <w:basedOn w:val="a0"/>
    <w:link w:val="Charf"/>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Charf">
    <w:name w:val="信息标题 Char"/>
    <w:basedOn w:val="a1"/>
    <w:link w:val="affa"/>
    <w:rsid w:val="00665B89"/>
    <w:rPr>
      <w:rFonts w:ascii="Cambria" w:eastAsia="MS Mincho" w:hAnsi="Cambria"/>
      <w:sz w:val="24"/>
      <w:szCs w:val="24"/>
      <w:shd w:val="pct20" w:color="auto" w:fill="auto"/>
      <w:lang w:val="en-GB" w:eastAsia="en-US"/>
    </w:rPr>
  </w:style>
  <w:style w:type="paragraph" w:styleId="affb">
    <w:name w:val="No Spacing"/>
    <w:uiPriority w:val="1"/>
    <w:qFormat/>
    <w:rsid w:val="00665B89"/>
    <w:rPr>
      <w:rFonts w:ascii="Times" w:hAnsi="Times"/>
      <w:szCs w:val="24"/>
      <w:lang w:eastAsia="en-US"/>
    </w:rPr>
  </w:style>
  <w:style w:type="paragraph" w:styleId="affc">
    <w:name w:val="Note Heading"/>
    <w:basedOn w:val="a0"/>
    <w:next w:val="a0"/>
    <w:link w:val="Charf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f0">
    <w:name w:val="注释标题 Char"/>
    <w:basedOn w:val="a1"/>
    <w:link w:val="affc"/>
    <w:rsid w:val="00665B89"/>
    <w:rPr>
      <w:rFonts w:ascii="Times" w:eastAsia="MS Mincho" w:hAnsi="Times"/>
      <w:szCs w:val="24"/>
      <w:lang w:val="en-GB" w:eastAsia="en-US"/>
    </w:rPr>
  </w:style>
  <w:style w:type="paragraph" w:styleId="affd">
    <w:name w:val="Quote"/>
    <w:basedOn w:val="a0"/>
    <w:next w:val="a0"/>
    <w:link w:val="Charf1"/>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harf1">
    <w:name w:val="引用 Char"/>
    <w:basedOn w:val="a1"/>
    <w:link w:val="affd"/>
    <w:uiPriority w:val="29"/>
    <w:rsid w:val="00665B89"/>
    <w:rPr>
      <w:rFonts w:ascii="Times" w:eastAsia="MS Mincho" w:hAnsi="Times"/>
      <w:i/>
      <w:iCs/>
      <w:color w:val="000000"/>
      <w:szCs w:val="24"/>
      <w:lang w:val="en-GB" w:eastAsia="en-US"/>
    </w:rPr>
  </w:style>
  <w:style w:type="paragraph" w:styleId="affe">
    <w:name w:val="Salutation"/>
    <w:basedOn w:val="a0"/>
    <w:next w:val="a0"/>
    <w:link w:val="Charf2"/>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Charf2">
    <w:name w:val="称呼 Char"/>
    <w:basedOn w:val="a1"/>
    <w:link w:val="affe"/>
    <w:rsid w:val="00665B89"/>
    <w:rPr>
      <w:rFonts w:ascii="Times" w:eastAsia="MS Mincho" w:hAnsi="Times"/>
      <w:szCs w:val="24"/>
      <w:lang w:val="en-GB" w:eastAsia="en-US"/>
    </w:rPr>
  </w:style>
  <w:style w:type="paragraph" w:styleId="afff">
    <w:name w:val="Signature"/>
    <w:basedOn w:val="a0"/>
    <w:link w:val="Charf3"/>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Charf3">
    <w:name w:val="签名 Char"/>
    <w:basedOn w:val="a1"/>
    <w:link w:val="afff"/>
    <w:rsid w:val="00665B89"/>
    <w:rPr>
      <w:rFonts w:ascii="Times" w:eastAsia="MS Mincho" w:hAnsi="Times"/>
      <w:szCs w:val="24"/>
      <w:lang w:val="en-GB" w:eastAsia="en-US"/>
    </w:rPr>
  </w:style>
  <w:style w:type="paragraph" w:styleId="afff0">
    <w:name w:val="toa heading"/>
    <w:basedOn w:val="a0"/>
    <w:next w:val="a0"/>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afff1">
    <w:name w:val="Placeholder Text"/>
    <w:basedOn w:val="a1"/>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a0"/>
    <w:next w:val="a0"/>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a0"/>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10"/>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a0"/>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a0"/>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8">
    <w:name w:val="网格型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a1"/>
    <w:rsid w:val="00665B89"/>
    <w:rPr>
      <w:b/>
      <w:sz w:val="24"/>
      <w:lang w:val="en-GB" w:eastAsia="en-US" w:bidi="ar-SA"/>
    </w:rPr>
  </w:style>
  <w:style w:type="paragraph" w:customStyle="1" w:styleId="Heading3Unnumbered">
    <w:name w:val="Heading 3 Unnumbered"/>
    <w:aliases w:val="h3u"/>
    <w:basedOn w:val="30"/>
    <w:next w:val="a0"/>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a0"/>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a0"/>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2"/>
    <w:next w:val="a0"/>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宋体"/>
      <w:kern w:val="28"/>
      <w:lang w:val="en-US" w:eastAsia="de-DE"/>
    </w:rPr>
  </w:style>
  <w:style w:type="paragraph" w:customStyle="1" w:styleId="Tabelltext">
    <w:name w:val="Tabelltext"/>
    <w:basedOn w:val="a0"/>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宋体" w:hAnsi="Verdana"/>
      <w:sz w:val="20"/>
      <w:lang w:val="sv-SE"/>
    </w:rPr>
  </w:style>
  <w:style w:type="paragraph" w:customStyle="1" w:styleId="afff2">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a1"/>
    <w:rsid w:val="00665B89"/>
    <w:rPr>
      <w:rFonts w:ascii="Arial" w:hAnsi="Arial" w:cs="Arial"/>
      <w:color w:val="000000"/>
      <w:sz w:val="20"/>
      <w:szCs w:val="20"/>
    </w:rPr>
  </w:style>
  <w:style w:type="paragraph" w:customStyle="1" w:styleId="SP7319594">
    <w:name w:val="SP.7.319594"/>
    <w:basedOn w:val="a0"/>
    <w:next w:val="a0"/>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a1"/>
    <w:rsid w:val="00665B89"/>
    <w:rPr>
      <w:rFonts w:ascii="Arial" w:hAnsi="Arial" w:cs="Arial"/>
      <w:color w:val="000000"/>
      <w:sz w:val="20"/>
      <w:szCs w:val="20"/>
    </w:rPr>
  </w:style>
  <w:style w:type="paragraph" w:customStyle="1" w:styleId="FigureRemark">
    <w:name w:val="Figure_Remark"/>
    <w:basedOn w:val="a0"/>
    <w:rsid w:val="00796BB2"/>
    <w:pPr>
      <w:keepNext/>
      <w:tabs>
        <w:tab w:val="clear" w:pos="1134"/>
        <w:tab w:val="clear" w:pos="1871"/>
        <w:tab w:val="clear" w:pos="2268"/>
        <w:tab w:val="center" w:pos="284"/>
      </w:tabs>
      <w:spacing w:before="142" w:line="199" w:lineRule="exact"/>
      <w:ind w:left="-85" w:right="-85"/>
      <w:jc w:val="both"/>
    </w:pPr>
    <w:rPr>
      <w:rFonts w:eastAsia="宋体"/>
      <w:sz w:val="18"/>
      <w:lang w:eastAsia="fr-FR"/>
    </w:rPr>
  </w:style>
  <w:style w:type="paragraph" w:customStyle="1" w:styleId="headfoot">
    <w:name w:val="head_foot"/>
    <w:basedOn w:val="a0"/>
    <w:next w:val="Normalaftertitle0"/>
    <w:rsid w:val="00665B89"/>
    <w:pPr>
      <w:tabs>
        <w:tab w:val="clear" w:pos="1134"/>
        <w:tab w:val="clear" w:pos="1871"/>
        <w:tab w:val="clear" w:pos="2268"/>
      </w:tabs>
      <w:spacing w:before="0"/>
      <w:jc w:val="both"/>
    </w:pPr>
    <w:rPr>
      <w:rFonts w:eastAsia="宋体"/>
      <w:color w:val="FF0000"/>
      <w:sz w:val="8"/>
      <w:lang w:eastAsia="fr-FR"/>
    </w:rPr>
  </w:style>
  <w:style w:type="paragraph" w:customStyle="1" w:styleId="Section">
    <w:name w:val="Section #"/>
    <w:basedOn w:val="a0"/>
    <w:next w:val="Sectiontitle0"/>
    <w:rsid w:val="00665B89"/>
    <w:pPr>
      <w:keepNext/>
      <w:keepLines/>
      <w:pageBreakBefore/>
      <w:tabs>
        <w:tab w:val="clear" w:pos="1134"/>
        <w:tab w:val="clear" w:pos="1871"/>
        <w:tab w:val="clear" w:pos="2268"/>
        <w:tab w:val="left" w:pos="1474"/>
      </w:tabs>
      <w:spacing w:before="0"/>
      <w:ind w:left="1474" w:hanging="1474"/>
    </w:pPr>
    <w:rPr>
      <w:rFonts w:eastAsia="宋体"/>
      <w:sz w:val="20"/>
      <w:lang w:eastAsia="fr-FR"/>
    </w:rPr>
  </w:style>
  <w:style w:type="paragraph" w:customStyle="1" w:styleId="Part0">
    <w:name w:val="Part_#"/>
    <w:basedOn w:val="a0"/>
    <w:next w:val="PartRef0"/>
    <w:rsid w:val="00665B89"/>
    <w:pPr>
      <w:tabs>
        <w:tab w:val="clear" w:pos="1134"/>
        <w:tab w:val="clear" w:pos="1871"/>
        <w:tab w:val="clear" w:pos="2268"/>
        <w:tab w:val="center" w:pos="4849"/>
        <w:tab w:val="right" w:pos="9696"/>
      </w:tabs>
      <w:spacing w:before="720" w:after="68"/>
      <w:jc w:val="center"/>
    </w:pPr>
    <w:rPr>
      <w:rFonts w:eastAsia="宋体"/>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a0"/>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宋体"/>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宋体"/>
      <w:sz w:val="20"/>
      <w:lang w:val="en-US" w:eastAsia="fr-FR"/>
    </w:rPr>
  </w:style>
  <w:style w:type="paragraph" w:customStyle="1" w:styleId="Fig0">
    <w:name w:val="Fig_#"/>
    <w:basedOn w:val="Fig"/>
    <w:next w:val="a0"/>
    <w:rsid w:val="00665B89"/>
    <w:pPr>
      <w:jc w:val="left"/>
    </w:pPr>
    <w:rPr>
      <w:color w:val="FFFFFF"/>
    </w:rPr>
  </w:style>
  <w:style w:type="paragraph" w:customStyle="1" w:styleId="Line1">
    <w:name w:val="Line_1"/>
    <w:basedOn w:val="a0"/>
    <w:next w:val="a0"/>
    <w:rsid w:val="00665B89"/>
    <w:pPr>
      <w:pBdr>
        <w:top w:val="dashed" w:sz="6" w:space="1" w:color="auto"/>
      </w:pBdr>
      <w:tabs>
        <w:tab w:val="clear" w:pos="1134"/>
        <w:tab w:val="clear" w:pos="1871"/>
        <w:tab w:val="clear" w:pos="2268"/>
      </w:tabs>
      <w:spacing w:before="240"/>
      <w:ind w:left="3997" w:right="3997"/>
      <w:jc w:val="center"/>
    </w:pPr>
    <w:rPr>
      <w:rFonts w:eastAsia="宋体"/>
      <w:sz w:val="20"/>
      <w:lang w:eastAsia="fr-FR"/>
    </w:rPr>
  </w:style>
  <w:style w:type="paragraph" w:customStyle="1" w:styleId="PT1Head">
    <w:name w:val="PT1_Head"/>
    <w:basedOn w:val="40"/>
    <w:next w:val="a0"/>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a0"/>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8">
    <w:name w:val="スタイル3"/>
    <w:basedOn w:val="a0"/>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a0"/>
    <w:rsid w:val="00665B89"/>
    <w:pPr>
      <w:numPr>
        <w:numId w:val="21"/>
      </w:numPr>
      <w:tabs>
        <w:tab w:val="clear" w:pos="1134"/>
        <w:tab w:val="clear" w:pos="1871"/>
        <w:tab w:val="clear" w:pos="2268"/>
      </w:tabs>
      <w:spacing w:before="0"/>
    </w:pPr>
    <w:rPr>
      <w:rFonts w:ascii="Arial" w:eastAsia="宋体" w:hAnsi="Arial"/>
      <w:sz w:val="22"/>
      <w:lang w:val="de-DE" w:eastAsia="de-DE"/>
    </w:rPr>
  </w:style>
  <w:style w:type="paragraph" w:customStyle="1" w:styleId="ListBulletLast">
    <w:name w:val="List Bullet Last"/>
    <w:aliases w:val="lbl"/>
    <w:basedOn w:val="a"/>
    <w:next w:val="a0"/>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af5"/>
    <w:next w:val="a0"/>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f"/>
    <w:next w:val="a0"/>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10"/>
    <w:next w:val="a0"/>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宋体"/>
      <w:kern w:val="28"/>
      <w:lang w:val="en-US" w:eastAsia="de-DE"/>
    </w:rPr>
  </w:style>
  <w:style w:type="paragraph" w:customStyle="1" w:styleId="Heading4Unnumbered">
    <w:name w:val="Heading 4 Unnumbered"/>
    <w:aliases w:val="h4u"/>
    <w:basedOn w:val="40"/>
    <w:next w:val="a0"/>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宋体"/>
      <w:kern w:val="28"/>
      <w:sz w:val="20"/>
      <w:lang w:val="en-US" w:eastAsia="de-DE"/>
    </w:rPr>
  </w:style>
  <w:style w:type="paragraph" w:customStyle="1" w:styleId="Heading5Unnumbered">
    <w:name w:val="Heading 5 Unnumbered"/>
    <w:aliases w:val="h5u"/>
    <w:basedOn w:val="5"/>
    <w:next w:val="a0"/>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宋体"/>
      <w:b w:val="0"/>
      <w:i/>
      <w:kern w:val="28"/>
      <w:sz w:val="20"/>
      <w:lang w:val="en-US" w:eastAsia="de-DE"/>
    </w:rPr>
  </w:style>
  <w:style w:type="paragraph" w:customStyle="1" w:styleId="Heading6Unnumbered">
    <w:name w:val="Heading 6 Unnumbered"/>
    <w:aliases w:val="h6u"/>
    <w:basedOn w:val="6"/>
    <w:next w:val="a0"/>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宋体"/>
      <w:b w:val="0"/>
      <w:kern w:val="28"/>
      <w:sz w:val="20"/>
      <w:u w:val="single"/>
      <w:lang w:val="en-US" w:eastAsia="de-DE"/>
    </w:rPr>
  </w:style>
  <w:style w:type="paragraph" w:customStyle="1" w:styleId="ListContinueLast">
    <w:name w:val="List Continue Last"/>
    <w:aliases w:val="lcl"/>
    <w:basedOn w:val="aff8"/>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宋体"/>
      <w:kern w:val="28"/>
      <w:lang w:val="en-US" w:eastAsia="de-DE"/>
    </w:rPr>
  </w:style>
  <w:style w:type="paragraph" w:customStyle="1" w:styleId="FigureCaptionJHu">
    <w:name w:val="Figure Caption JHu"/>
    <w:basedOn w:val="a0"/>
    <w:next w:val="a0"/>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宋体" w:hAnsi="Times New Roman Bold" w:cs="Times New Roman Bold"/>
      <w:b/>
      <w:sz w:val="20"/>
      <w:lang w:val="en-US" w:eastAsia="de-DE"/>
    </w:rPr>
  </w:style>
  <w:style w:type="paragraph" w:customStyle="1" w:styleId="Style4">
    <w:name w:val="Style4"/>
    <w:basedOn w:val="30"/>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宋体"/>
    </w:rPr>
  </w:style>
  <w:style w:type="paragraph" w:customStyle="1" w:styleId="EUNormal">
    <w:name w:val="EUNormal"/>
    <w:basedOn w:val="a0"/>
    <w:rsid w:val="00665B89"/>
    <w:pPr>
      <w:tabs>
        <w:tab w:val="clear" w:pos="1134"/>
        <w:tab w:val="clear" w:pos="1871"/>
        <w:tab w:val="clear" w:pos="2268"/>
      </w:tabs>
      <w:overflowPunct/>
      <w:autoSpaceDE/>
      <w:autoSpaceDN/>
      <w:adjustRightInd/>
      <w:spacing w:before="0" w:after="120"/>
      <w:jc w:val="both"/>
      <w:textAlignment w:val="auto"/>
    </w:pPr>
    <w:rPr>
      <w:rFonts w:ascii="Arial" w:eastAsia="宋体" w:hAnsi="Arial"/>
      <w:sz w:val="20"/>
    </w:rPr>
  </w:style>
  <w:style w:type="paragraph" w:customStyle="1" w:styleId="EUHeading3">
    <w:name w:val="EUHeading 3"/>
    <w:basedOn w:val="a0"/>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宋体" w:hAnsi="Arial"/>
      <w:b/>
    </w:rPr>
  </w:style>
  <w:style w:type="character" w:customStyle="1" w:styleId="ReferenceChar">
    <w:name w:val="Reference Char"/>
    <w:basedOn w:val="a1"/>
    <w:link w:val="Reference"/>
    <w:rsid w:val="00665B89"/>
    <w:rPr>
      <w:rFonts w:ascii="Times New Roman" w:eastAsia="MS Mincho" w:hAnsi="Times New Roman"/>
      <w:lang w:val="en-GB" w:eastAsia="ja-JP"/>
    </w:rPr>
  </w:style>
  <w:style w:type="paragraph" w:customStyle="1" w:styleId="Refe">
    <w:name w:val="Refe"/>
    <w:basedOn w:val="a0"/>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宋体" w:hAnsi="Arial"/>
      <w:sz w:val="22"/>
    </w:rPr>
  </w:style>
  <w:style w:type="paragraph" w:customStyle="1" w:styleId="Table0">
    <w:name w:val="Table"/>
    <w:basedOn w:val="a0"/>
    <w:next w:val="a0"/>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宋体"/>
      <w:b/>
      <w:smallCaps/>
      <w:sz w:val="20"/>
      <w:lang w:eastAsia="de-DE"/>
    </w:rPr>
  </w:style>
  <w:style w:type="character" w:customStyle="1" w:styleId="TableChar">
    <w:name w:val="Table Char"/>
    <w:basedOn w:val="a1"/>
    <w:link w:val="Table0"/>
    <w:rsid w:val="00665B89"/>
    <w:rPr>
      <w:rFonts w:ascii="Times New Roman" w:eastAsia="宋体" w:hAnsi="Times New Roman"/>
      <w:b/>
      <w:smallCaps/>
      <w:lang w:val="en-GB" w:eastAsia="de-DE"/>
    </w:rPr>
  </w:style>
  <w:style w:type="paragraph" w:customStyle="1" w:styleId="TextBasisformat">
    <w:name w:val="Text (Basisformat)"/>
    <w:basedOn w:val="a0"/>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宋体" w:hAnsi="Arial"/>
      <w:lang w:val="de-DE" w:eastAsia="de-DE"/>
    </w:rPr>
  </w:style>
  <w:style w:type="paragraph" w:customStyle="1" w:styleId="Generalsmallheading">
    <w:name w:val="General small heading"/>
    <w:basedOn w:val="a0"/>
    <w:next w:val="a0"/>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宋体" w:hAnsi="Arial Unicode MS"/>
      <w:b/>
      <w:bCs/>
      <w:sz w:val="20"/>
      <w:szCs w:val="24"/>
      <w:lang w:val="en-US"/>
    </w:rPr>
  </w:style>
  <w:style w:type="character" w:customStyle="1" w:styleId="GeneralsmallheadingChar">
    <w:name w:val="General small heading Char"/>
    <w:basedOn w:val="a1"/>
    <w:link w:val="Generalsmallheading"/>
    <w:rsid w:val="00665B89"/>
    <w:rPr>
      <w:rFonts w:ascii="Arial Unicode MS" w:eastAsia="宋体" w:hAnsi="Arial Unicode MS"/>
      <w:b/>
      <w:bCs/>
      <w:szCs w:val="24"/>
      <w:lang w:eastAsia="en-US"/>
    </w:rPr>
  </w:style>
  <w:style w:type="numbering" w:customStyle="1" w:styleId="StyleBulletedSymbolsymbol">
    <w:name w:val="Style Bulleted Symbol (symbol)"/>
    <w:basedOn w:val="a3"/>
    <w:rsid w:val="00665B89"/>
    <w:pPr>
      <w:numPr>
        <w:numId w:val="24"/>
      </w:numPr>
    </w:pPr>
  </w:style>
  <w:style w:type="paragraph" w:customStyle="1" w:styleId="Normal0">
    <w:name w:val="Normal0"/>
    <w:rsid w:val="00665B89"/>
    <w:rPr>
      <w:rFonts w:ascii="Arial Unicode MS" w:eastAsia="宋体" w:hAnsi="Arial Unicode MS"/>
      <w:szCs w:val="24"/>
      <w:lang w:val="en-GB" w:eastAsia="de-DE"/>
    </w:rPr>
  </w:style>
  <w:style w:type="paragraph" w:customStyle="1" w:styleId="NormalNull">
    <w:name w:val="Normal Null"/>
    <w:basedOn w:val="a0"/>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宋体" w:hAnsi="Arial Unicode MS"/>
      <w:sz w:val="20"/>
    </w:rPr>
  </w:style>
  <w:style w:type="character" w:customStyle="1" w:styleId="moz-txt-citetags">
    <w:name w:val="moz-txt-citetags"/>
    <w:basedOn w:val="a1"/>
    <w:rsid w:val="00665B89"/>
  </w:style>
  <w:style w:type="paragraph" w:customStyle="1" w:styleId="StyleArial8ptBlueCentered">
    <w:name w:val="Style Arial 8 pt Blue Centered"/>
    <w:basedOn w:val="a0"/>
    <w:rsid w:val="00665B89"/>
    <w:pPr>
      <w:tabs>
        <w:tab w:val="clear" w:pos="1134"/>
        <w:tab w:val="clear" w:pos="1871"/>
        <w:tab w:val="clear" w:pos="2268"/>
      </w:tabs>
      <w:overflowPunct/>
      <w:autoSpaceDE/>
      <w:autoSpaceDN/>
      <w:adjustRightInd/>
      <w:spacing w:before="0" w:after="80"/>
      <w:jc w:val="center"/>
      <w:textAlignment w:val="center"/>
    </w:pPr>
    <w:rPr>
      <w:rFonts w:ascii="Arial" w:eastAsia="宋体" w:hAnsi="Arial"/>
      <w:color w:val="0000FF"/>
      <w:sz w:val="16"/>
    </w:rPr>
  </w:style>
  <w:style w:type="paragraph" w:customStyle="1" w:styleId="WINNERTableBlue">
    <w:name w:val="WINNER Table Blue"/>
    <w:basedOn w:val="a0"/>
    <w:rsid w:val="00665B89"/>
    <w:pPr>
      <w:tabs>
        <w:tab w:val="clear" w:pos="1134"/>
        <w:tab w:val="clear" w:pos="1871"/>
        <w:tab w:val="clear" w:pos="2268"/>
      </w:tabs>
      <w:overflowPunct/>
      <w:autoSpaceDE/>
      <w:autoSpaceDN/>
      <w:adjustRightInd/>
      <w:spacing w:before="60" w:after="80"/>
      <w:jc w:val="center"/>
      <w:textAlignment w:val="center"/>
    </w:pPr>
    <w:rPr>
      <w:rFonts w:ascii="Arial" w:eastAsia="宋体" w:hAnsi="Arial"/>
      <w:color w:val="0000FF"/>
      <w:sz w:val="16"/>
    </w:rPr>
  </w:style>
  <w:style w:type="paragraph" w:customStyle="1" w:styleId="Heading1-noNumber">
    <w:name w:val="Heading 1 - no Number"/>
    <w:basedOn w:val="10"/>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宋体" w:hAnsi="Arial"/>
      <w:bCs/>
      <w:kern w:val="32"/>
      <w:sz w:val="32"/>
    </w:rPr>
  </w:style>
  <w:style w:type="table" w:styleId="19">
    <w:name w:val="Table Grid 1"/>
    <w:basedOn w:val="a2"/>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a0"/>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宋体"/>
    </w:rPr>
  </w:style>
  <w:style w:type="paragraph" w:customStyle="1" w:styleId="IEEEFigureCaption">
    <w:name w:val="IEEE Figure Caption"/>
    <w:basedOn w:val="a0"/>
    <w:next w:val="a0"/>
    <w:rsid w:val="00665B89"/>
    <w:pPr>
      <w:keepLines/>
      <w:tabs>
        <w:tab w:val="clear" w:pos="1134"/>
        <w:tab w:val="clear" w:pos="1871"/>
        <w:tab w:val="clear" w:pos="2268"/>
      </w:tabs>
      <w:overflowPunct/>
      <w:adjustRightInd/>
      <w:spacing w:after="240"/>
      <w:jc w:val="center"/>
      <w:textAlignment w:val="center"/>
    </w:pPr>
    <w:rPr>
      <w:rFonts w:ascii="Arial" w:eastAsia="宋体"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a0"/>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宋体"/>
      <w:sz w:val="16"/>
      <w:szCs w:val="16"/>
    </w:rPr>
  </w:style>
  <w:style w:type="numbering" w:customStyle="1" w:styleId="StyleBulleted">
    <w:name w:val="Style Bulleted"/>
    <w:basedOn w:val="a3"/>
    <w:rsid w:val="00665B89"/>
    <w:pPr>
      <w:numPr>
        <w:numId w:val="25"/>
      </w:numPr>
    </w:pPr>
  </w:style>
  <w:style w:type="character" w:customStyle="1" w:styleId="eudoraheader">
    <w:name w:val="eudoraheader"/>
    <w:basedOn w:val="a1"/>
    <w:rsid w:val="00665B89"/>
  </w:style>
  <w:style w:type="paragraph" w:customStyle="1" w:styleId="Normaln">
    <w:name w:val="Normal n"/>
    <w:basedOn w:val="a0"/>
    <w:rsid w:val="00665B89"/>
    <w:pPr>
      <w:tabs>
        <w:tab w:val="clear" w:pos="1134"/>
        <w:tab w:val="clear" w:pos="1871"/>
        <w:tab w:val="clear" w:pos="2268"/>
      </w:tabs>
      <w:overflowPunct/>
      <w:autoSpaceDE/>
      <w:autoSpaceDN/>
      <w:adjustRightInd/>
      <w:spacing w:before="0" w:after="80"/>
      <w:jc w:val="both"/>
      <w:textAlignment w:val="center"/>
    </w:pPr>
    <w:rPr>
      <w:rFonts w:eastAsia="宋体"/>
      <w:sz w:val="20"/>
      <w:lang w:eastAsia="de-DE"/>
    </w:rPr>
  </w:style>
  <w:style w:type="paragraph" w:customStyle="1" w:styleId="PartIntro">
    <w:name w:val="Part Intro"/>
    <w:basedOn w:val="a0"/>
    <w:next w:val="a0"/>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宋体" w:hAnsi="Arial"/>
      <w:lang w:eastAsia="de-DE"/>
    </w:rPr>
  </w:style>
  <w:style w:type="character" w:styleId="HTML1">
    <w:name w:val="HTML Typewriter"/>
    <w:basedOn w:val="a1"/>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a1"/>
    <w:rsid w:val="00665B89"/>
    <w:rPr>
      <w:b/>
      <w:kern w:val="28"/>
      <w:sz w:val="22"/>
      <w:lang w:val="en-US" w:eastAsia="de-DE" w:bidi="ar-SA"/>
    </w:rPr>
  </w:style>
  <w:style w:type="character" w:customStyle="1" w:styleId="Heading3h3CharChar">
    <w:name w:val="Heading 3.h3 Char Char"/>
    <w:basedOn w:val="a1"/>
    <w:rsid w:val="00665B89"/>
    <w:rPr>
      <w:b/>
      <w:kern w:val="28"/>
      <w:sz w:val="22"/>
      <w:lang w:val="en-US" w:eastAsia="de-DE" w:bidi="ar-SA"/>
    </w:rPr>
  </w:style>
  <w:style w:type="paragraph" w:customStyle="1" w:styleId="StyleJustified">
    <w:name w:val="Style Justified"/>
    <w:basedOn w:val="a0"/>
    <w:autoRedefine/>
    <w:rsid w:val="00665B89"/>
    <w:pPr>
      <w:tabs>
        <w:tab w:val="clear" w:pos="1134"/>
        <w:tab w:val="clear" w:pos="1871"/>
        <w:tab w:val="clear" w:pos="2268"/>
      </w:tabs>
      <w:overflowPunct/>
      <w:autoSpaceDE/>
      <w:autoSpaceDN/>
      <w:adjustRightInd/>
      <w:spacing w:before="60"/>
      <w:jc w:val="both"/>
      <w:textAlignment w:val="auto"/>
    </w:pPr>
    <w:rPr>
      <w:rFonts w:eastAsia="宋体"/>
      <w:sz w:val="20"/>
      <w:lang w:val="en-US" w:eastAsia="de-DE"/>
    </w:rPr>
  </w:style>
  <w:style w:type="character" w:customStyle="1" w:styleId="ReferenceZchn">
    <w:name w:val="Reference Zchn"/>
    <w:basedOn w:val="a1"/>
    <w:rsid w:val="00665B89"/>
    <w:rPr>
      <w:rFonts w:eastAsia="宋体"/>
      <w:sz w:val="24"/>
      <w:szCs w:val="24"/>
      <w:lang w:val="en-GB" w:eastAsia="en-US" w:bidi="ar-SA"/>
    </w:rPr>
  </w:style>
  <w:style w:type="paragraph" w:customStyle="1" w:styleId="WW-Caption">
    <w:name w:val="WW-Caption"/>
    <w:basedOn w:val="a0"/>
    <w:next w:val="a0"/>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宋体"/>
      <w:b/>
      <w:sz w:val="20"/>
      <w:lang w:val="en-US" w:eastAsia="ar-SA"/>
    </w:rPr>
  </w:style>
  <w:style w:type="paragraph" w:customStyle="1" w:styleId="pcode2">
    <w:name w:val="pcode2"/>
    <w:basedOn w:val="a0"/>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宋体" w:hAnsi="Bookman"/>
      <w:position w:val="-4"/>
      <w:sz w:val="20"/>
      <w:lang w:val="en-US"/>
    </w:rPr>
  </w:style>
  <w:style w:type="paragraph" w:customStyle="1" w:styleId="numbered1">
    <w:name w:val="numbered1"/>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宋体" w:cs="Angsana New"/>
    </w:rPr>
  </w:style>
  <w:style w:type="paragraph" w:customStyle="1" w:styleId="numbered2">
    <w:name w:val="numbered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宋体" w:cs="Angsana New"/>
    </w:rPr>
  </w:style>
  <w:style w:type="paragraph" w:customStyle="1" w:styleId="numbered3">
    <w:name w:val="numbered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宋体" w:cs="Angsana New"/>
    </w:rPr>
  </w:style>
  <w:style w:type="paragraph" w:customStyle="1" w:styleId="numbered4">
    <w:name w:val="numbered4"/>
    <w:basedOn w:val="a0"/>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宋体" w:cs="Angsana New"/>
    </w:rPr>
  </w:style>
  <w:style w:type="paragraph" w:customStyle="1" w:styleId="numbered5">
    <w:name w:val="numbered5"/>
    <w:basedOn w:val="a0"/>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宋体" w:cs="Angsana New"/>
    </w:rPr>
  </w:style>
  <w:style w:type="paragraph" w:customStyle="1" w:styleId="parties">
    <w:name w:val="partie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宋体" w:cs="Angsana New"/>
    </w:rPr>
  </w:style>
  <w:style w:type="paragraph" w:customStyle="1" w:styleId="recitals">
    <w:name w:val="recital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宋体" w:cs="Angsana New"/>
      <w:kern w:val="20"/>
    </w:rPr>
  </w:style>
  <w:style w:type="paragraph" w:customStyle="1" w:styleId="roman1">
    <w:name w:val="roman1"/>
    <w:basedOn w:val="a0"/>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a0"/>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a0"/>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a0"/>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a0"/>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宋体" w:cs="Angsana New"/>
      <w:kern w:val="20"/>
    </w:rPr>
  </w:style>
  <w:style w:type="paragraph" w:customStyle="1" w:styleId="schedule2">
    <w:name w:val="schedule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宋体" w:cs="Angsana New"/>
    </w:rPr>
  </w:style>
  <w:style w:type="paragraph" w:customStyle="1" w:styleId="schedule4">
    <w:name w:val="schedule4"/>
    <w:basedOn w:val="a0"/>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宋体" w:cs="Angsana New"/>
    </w:rPr>
  </w:style>
  <w:style w:type="numbering" w:styleId="111111">
    <w:name w:val="Outline List 2"/>
    <w:basedOn w:val="a3"/>
    <w:rsid w:val="00665B89"/>
    <w:pPr>
      <w:numPr>
        <w:numId w:val="26"/>
      </w:numPr>
    </w:pPr>
  </w:style>
  <w:style w:type="table" w:styleId="39">
    <w:name w:val="Table Classic 3"/>
    <w:basedOn w:val="a2"/>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a0"/>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宋体"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665B89"/>
    <w:rPr>
      <w:b/>
      <w:sz w:val="24"/>
      <w:lang w:val="en-GB" w:eastAsia="en-US" w:bidi="ar-SA"/>
    </w:rPr>
  </w:style>
  <w:style w:type="character" w:customStyle="1" w:styleId="433">
    <w:name w:val="電子メールのスタイル433"/>
    <w:basedOn w:val="a1"/>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665B89"/>
    <w:rPr>
      <w:b/>
      <w:sz w:val="24"/>
      <w:lang w:val="en-GB" w:eastAsia="en-US" w:bidi="ar-SA"/>
    </w:rPr>
  </w:style>
  <w:style w:type="character" w:customStyle="1" w:styleId="h5">
    <w:name w:val="h5 (文字)"/>
    <w:aliases w:val="5 (文字),heading 5 (文字) (文字),T5 (文字),H5 (文字)"/>
    <w:basedOn w:val="a1"/>
    <w:rsid w:val="00665B89"/>
    <w:rPr>
      <w:b/>
      <w:sz w:val="24"/>
      <w:lang w:val="en-GB" w:eastAsia="en-US" w:bidi="ar-SA"/>
    </w:rPr>
  </w:style>
  <w:style w:type="character" w:customStyle="1" w:styleId="438">
    <w:name w:val="電子メールのスタイル438"/>
    <w:basedOn w:val="a1"/>
    <w:rsid w:val="00665B89"/>
    <w:rPr>
      <w:rFonts w:ascii="Arial" w:hAnsi="Arial" w:cs="Arial"/>
      <w:color w:val="000000"/>
      <w:sz w:val="20"/>
      <w:szCs w:val="20"/>
    </w:rPr>
  </w:style>
  <w:style w:type="character" w:customStyle="1" w:styleId="Heading4CharChar">
    <w:name w:val="Heading 4 Char Char"/>
    <w:basedOn w:val="a1"/>
    <w:rsid w:val="00665B89"/>
    <w:rPr>
      <w:b/>
      <w:sz w:val="24"/>
      <w:lang w:val="en-GB" w:eastAsia="en-US" w:bidi="ar-SA"/>
    </w:rPr>
  </w:style>
  <w:style w:type="character" w:customStyle="1" w:styleId="Heading3CharChar1">
    <w:name w:val="Heading 3 Char Char1"/>
    <w:basedOn w:val="a1"/>
    <w:rsid w:val="00665B89"/>
    <w:rPr>
      <w:b/>
      <w:sz w:val="24"/>
      <w:lang w:val="en-GB" w:eastAsia="en-US" w:bidi="ar-SA"/>
    </w:rPr>
  </w:style>
  <w:style w:type="character" w:customStyle="1" w:styleId="Heading5CharChar">
    <w:name w:val="Heading 5 Char Char"/>
    <w:basedOn w:val="a1"/>
    <w:rsid w:val="00665B89"/>
    <w:rPr>
      <w:b/>
      <w:sz w:val="24"/>
      <w:lang w:val="en-GB" w:eastAsia="en-US" w:bidi="ar-SA"/>
    </w:rPr>
  </w:style>
  <w:style w:type="character" w:customStyle="1" w:styleId="442">
    <w:name w:val="電子メールのスタイル442"/>
    <w:basedOn w:val="a1"/>
    <w:rsid w:val="00665B89"/>
    <w:rPr>
      <w:rFonts w:ascii="Arial" w:hAnsi="Arial" w:cs="Arial"/>
      <w:color w:val="000000"/>
      <w:sz w:val="20"/>
      <w:szCs w:val="20"/>
    </w:rPr>
  </w:style>
  <w:style w:type="paragraph" w:customStyle="1" w:styleId="1a">
    <w:name w:val="コメント内容1"/>
    <w:basedOn w:val="af7"/>
    <w:next w:val="af7"/>
    <w:semiHidden/>
    <w:rsid w:val="00665B89"/>
    <w:rPr>
      <w:b/>
      <w:bCs/>
      <w:lang w:val="en-GB"/>
    </w:rPr>
  </w:style>
  <w:style w:type="character" w:customStyle="1" w:styleId="451">
    <w:name w:val="電子メールのスタイル451"/>
    <w:basedOn w:val="a1"/>
    <w:rsid w:val="00665B89"/>
    <w:rPr>
      <w:rFonts w:ascii="Arial" w:hAnsi="Arial" w:cs="Arial"/>
      <w:color w:val="000000"/>
      <w:sz w:val="20"/>
      <w:szCs w:val="20"/>
    </w:rPr>
  </w:style>
  <w:style w:type="character" w:customStyle="1" w:styleId="452">
    <w:name w:val="電子メールのスタイル452"/>
    <w:basedOn w:val="a1"/>
    <w:rsid w:val="00665B89"/>
    <w:rPr>
      <w:rFonts w:ascii="Arial" w:hAnsi="Arial" w:cs="Arial"/>
      <w:color w:val="000000"/>
      <w:sz w:val="20"/>
      <w:szCs w:val="20"/>
    </w:rPr>
  </w:style>
  <w:style w:type="character" w:customStyle="1" w:styleId="453">
    <w:name w:val="電子メールのスタイル453"/>
    <w:basedOn w:val="a1"/>
    <w:rsid w:val="00665B89"/>
    <w:rPr>
      <w:rFonts w:ascii="Arial" w:hAnsi="Arial" w:cs="Arial"/>
      <w:color w:val="000000"/>
      <w:sz w:val="20"/>
      <w:szCs w:val="20"/>
    </w:rPr>
  </w:style>
  <w:style w:type="character" w:customStyle="1" w:styleId="454">
    <w:name w:val="電子メールのスタイル454"/>
    <w:basedOn w:val="a1"/>
    <w:rsid w:val="00665B89"/>
    <w:rPr>
      <w:rFonts w:ascii="Arial" w:hAnsi="Arial" w:cs="Arial"/>
      <w:color w:val="000000"/>
      <w:sz w:val="20"/>
      <w:szCs w:val="20"/>
    </w:rPr>
  </w:style>
  <w:style w:type="character" w:customStyle="1" w:styleId="455">
    <w:name w:val="電子メールのスタイル455"/>
    <w:basedOn w:val="a1"/>
    <w:rsid w:val="00665B89"/>
    <w:rPr>
      <w:rFonts w:ascii="Arial" w:hAnsi="Arial" w:cs="Arial"/>
      <w:color w:val="000000"/>
      <w:sz w:val="20"/>
      <w:szCs w:val="20"/>
    </w:rPr>
  </w:style>
  <w:style w:type="character" w:customStyle="1" w:styleId="456">
    <w:name w:val="電子メールのスタイル456"/>
    <w:basedOn w:val="a1"/>
    <w:rsid w:val="00665B89"/>
    <w:rPr>
      <w:rFonts w:ascii="Arial" w:hAnsi="Arial" w:cs="Arial"/>
      <w:color w:val="000000"/>
      <w:sz w:val="20"/>
      <w:szCs w:val="20"/>
    </w:rPr>
  </w:style>
  <w:style w:type="character" w:customStyle="1" w:styleId="457">
    <w:name w:val="電子メールのスタイル457"/>
    <w:basedOn w:val="a1"/>
    <w:rsid w:val="00665B89"/>
    <w:rPr>
      <w:rFonts w:ascii="Arial" w:hAnsi="Arial" w:cs="Arial"/>
      <w:color w:val="000000"/>
      <w:sz w:val="20"/>
      <w:szCs w:val="20"/>
    </w:rPr>
  </w:style>
  <w:style w:type="character" w:customStyle="1" w:styleId="458">
    <w:name w:val="電子メールのスタイル458"/>
    <w:basedOn w:val="a1"/>
    <w:rsid w:val="00665B89"/>
    <w:rPr>
      <w:rFonts w:ascii="Arial" w:hAnsi="Arial" w:cs="Arial"/>
      <w:color w:val="000000"/>
      <w:sz w:val="20"/>
      <w:szCs w:val="20"/>
    </w:rPr>
  </w:style>
  <w:style w:type="character" w:customStyle="1" w:styleId="459">
    <w:name w:val="電子メールのスタイル459"/>
    <w:basedOn w:val="a1"/>
    <w:rsid w:val="00665B89"/>
    <w:rPr>
      <w:rFonts w:ascii="Arial" w:hAnsi="Arial" w:cs="Arial"/>
      <w:color w:val="000000"/>
      <w:sz w:val="20"/>
      <w:szCs w:val="20"/>
    </w:rPr>
  </w:style>
  <w:style w:type="character" w:customStyle="1" w:styleId="460">
    <w:name w:val="電子メールのスタイル460"/>
    <w:basedOn w:val="a1"/>
    <w:rsid w:val="00665B89"/>
    <w:rPr>
      <w:rFonts w:ascii="Arial" w:hAnsi="Arial" w:cs="Arial"/>
      <w:color w:val="000000"/>
      <w:sz w:val="20"/>
      <w:szCs w:val="20"/>
    </w:rPr>
  </w:style>
  <w:style w:type="character" w:customStyle="1" w:styleId="461">
    <w:name w:val="電子メールのスタイル461"/>
    <w:basedOn w:val="a1"/>
    <w:rsid w:val="00665B89"/>
    <w:rPr>
      <w:rFonts w:ascii="Arial" w:hAnsi="Arial" w:cs="Arial"/>
      <w:color w:val="000000"/>
      <w:sz w:val="20"/>
      <w:szCs w:val="20"/>
    </w:rPr>
  </w:style>
  <w:style w:type="character" w:customStyle="1" w:styleId="MTEquationSection">
    <w:name w:val="MTEquationSection"/>
    <w:basedOn w:val="a1"/>
    <w:rsid w:val="00665B89"/>
    <w:rPr>
      <w:vanish/>
      <w:color w:val="FF0000"/>
      <w:position w:val="6"/>
      <w:sz w:val="20"/>
    </w:rPr>
  </w:style>
  <w:style w:type="character" w:customStyle="1" w:styleId="style1591">
    <w:name w:val="style1591"/>
    <w:basedOn w:val="a1"/>
    <w:rsid w:val="00665B89"/>
    <w:rPr>
      <w:rFonts w:ascii="Verdana" w:hAnsi="Verdana" w:hint="default"/>
      <w:sz w:val="18"/>
      <w:szCs w:val="18"/>
    </w:rPr>
  </w:style>
  <w:style w:type="character" w:customStyle="1" w:styleId="Heading1CharChar1">
    <w:name w:val="Heading 1 Char Char1"/>
    <w:basedOn w:val="a1"/>
    <w:rsid w:val="00665B89"/>
    <w:rPr>
      <w:b/>
      <w:sz w:val="24"/>
      <w:lang w:val="en-GB" w:eastAsia="en-US" w:bidi="ar-SA"/>
    </w:rPr>
  </w:style>
  <w:style w:type="character" w:customStyle="1" w:styleId="ReferenceCharChar">
    <w:name w:val="Reference Char Char"/>
    <w:basedOn w:val="a1"/>
    <w:rsid w:val="00665B89"/>
    <w:rPr>
      <w:rFonts w:eastAsia="宋体"/>
      <w:lang w:val="en-US" w:eastAsia="de-DE" w:bidi="ar-SA"/>
    </w:rPr>
  </w:style>
  <w:style w:type="character" w:customStyle="1" w:styleId="T5Char2">
    <w:name w:val="T5 Char2"/>
    <w:aliases w:val="H5 Char2,h5 Char2,5 Char1,heading 5 Char Char1,heading 5 Char,Heading5 Char Char"/>
    <w:basedOn w:val="a1"/>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b">
    <w:name w:val="スタイル1"/>
    <w:basedOn w:val="a0"/>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9">
    <w:name w:val="スタイル2"/>
    <w:basedOn w:val="a0"/>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a">
    <w:name w:val="표준 표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a0"/>
    <w:rsid w:val="00665B89"/>
    <w:pPr>
      <w:spacing w:before="240"/>
      <w:jc w:val="both"/>
    </w:pPr>
    <w:rPr>
      <w:rFonts w:eastAsia="宋体"/>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a1"/>
    <w:rsid w:val="00665B89"/>
    <w:rPr>
      <w:rFonts w:ascii="Arial" w:hAnsi="Arial" w:cs="Arial"/>
      <w:color w:val="000000"/>
      <w:sz w:val="20"/>
      <w:szCs w:val="20"/>
    </w:rPr>
  </w:style>
  <w:style w:type="paragraph" w:customStyle="1" w:styleId="schedule1">
    <w:name w:val="schedule1"/>
    <w:basedOn w:val="a0"/>
    <w:rsid w:val="00665B89"/>
    <w:pPr>
      <w:numPr>
        <w:numId w:val="17"/>
      </w:numPr>
      <w:tabs>
        <w:tab w:val="clear" w:pos="1134"/>
        <w:tab w:val="clear" w:pos="1871"/>
        <w:tab w:val="clear" w:pos="2268"/>
        <w:tab w:val="left" w:pos="794"/>
        <w:tab w:val="left" w:pos="1191"/>
        <w:tab w:val="left" w:pos="1588"/>
        <w:tab w:val="left" w:pos="1985"/>
      </w:tabs>
      <w:spacing w:before="240"/>
    </w:pPr>
    <w:rPr>
      <w:rFonts w:eastAsia="宋体" w:cs="Angsana New"/>
    </w:rPr>
  </w:style>
  <w:style w:type="paragraph" w:customStyle="1" w:styleId="schedule3">
    <w:name w:val="schedule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宋体" w:cs="Angsana New"/>
    </w:rPr>
  </w:style>
  <w:style w:type="paragraph" w:customStyle="1" w:styleId="schedule5">
    <w:name w:val="schedule5"/>
    <w:basedOn w:val="a0"/>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宋体" w:cs="Angsana New"/>
    </w:rPr>
  </w:style>
  <w:style w:type="paragraph" w:customStyle="1" w:styleId="ObjectID">
    <w:name w:val="ObjectID"/>
    <w:basedOn w:val="a0"/>
    <w:next w:val="a0"/>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宋体"/>
      <w:b/>
      <w:bCs/>
      <w:sz w:val="22"/>
      <w:szCs w:val="22"/>
    </w:rPr>
  </w:style>
  <w:style w:type="paragraph" w:customStyle="1" w:styleId="GroupName">
    <w:name w:val="GroupName"/>
    <w:basedOn w:val="a0"/>
    <w:rsid w:val="00665B89"/>
    <w:pPr>
      <w:tabs>
        <w:tab w:val="clear" w:pos="1134"/>
        <w:tab w:val="clear" w:pos="1871"/>
        <w:tab w:val="clear" w:pos="2268"/>
        <w:tab w:val="left" w:pos="794"/>
        <w:tab w:val="left" w:pos="1191"/>
        <w:tab w:val="left" w:pos="1588"/>
        <w:tab w:val="left" w:pos="1985"/>
      </w:tabs>
    </w:pPr>
    <w:rPr>
      <w:rFonts w:eastAsia="宋体"/>
      <w:sz w:val="30"/>
    </w:rPr>
  </w:style>
  <w:style w:type="paragraph" w:customStyle="1" w:styleId="RecipientAddress">
    <w:name w:val="RecipientAddress"/>
    <w:basedOn w:val="a0"/>
    <w:rsid w:val="00665B89"/>
    <w:pPr>
      <w:tabs>
        <w:tab w:val="clear" w:pos="1134"/>
        <w:tab w:val="clear" w:pos="1871"/>
        <w:tab w:val="clear" w:pos="2268"/>
        <w:tab w:val="left" w:pos="794"/>
        <w:tab w:val="left" w:pos="1191"/>
        <w:tab w:val="left" w:pos="1588"/>
        <w:tab w:val="left" w:pos="1985"/>
      </w:tabs>
    </w:pPr>
    <w:rPr>
      <w:rFonts w:eastAsia="宋体"/>
    </w:rPr>
  </w:style>
  <w:style w:type="paragraph" w:customStyle="1" w:styleId="RegisteredOffice">
    <w:name w:val="RegisteredOffice"/>
    <w:basedOn w:val="a0"/>
    <w:rsid w:val="002B3E63"/>
    <w:pPr>
      <w:tabs>
        <w:tab w:val="clear" w:pos="1134"/>
        <w:tab w:val="clear" w:pos="1871"/>
        <w:tab w:val="clear" w:pos="2268"/>
        <w:tab w:val="left" w:pos="794"/>
        <w:tab w:val="left" w:pos="1191"/>
        <w:tab w:val="left" w:pos="1588"/>
        <w:tab w:val="left" w:pos="1985"/>
      </w:tabs>
    </w:pPr>
    <w:rPr>
      <w:rFonts w:eastAsia="宋体"/>
      <w:sz w:val="14"/>
    </w:rPr>
  </w:style>
  <w:style w:type="paragraph" w:customStyle="1" w:styleId="schedulehead">
    <w:name w:val="schedule head"/>
    <w:basedOn w:val="a0"/>
    <w:rsid w:val="00665B89"/>
    <w:pPr>
      <w:keepNext/>
      <w:tabs>
        <w:tab w:val="clear" w:pos="1134"/>
        <w:tab w:val="clear" w:pos="1871"/>
        <w:tab w:val="clear" w:pos="2268"/>
        <w:tab w:val="left" w:pos="794"/>
        <w:tab w:val="left" w:pos="1191"/>
        <w:tab w:val="left" w:pos="1588"/>
        <w:tab w:val="left" w:pos="1985"/>
      </w:tabs>
      <w:spacing w:before="240"/>
      <w:jc w:val="center"/>
    </w:pPr>
    <w:rPr>
      <w:rFonts w:eastAsia="宋体"/>
      <w:b/>
      <w:u w:val="single"/>
    </w:rPr>
  </w:style>
  <w:style w:type="paragraph" w:customStyle="1" w:styleId="1c">
    <w:name w:val="図表番号1"/>
    <w:basedOn w:val="a0"/>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a0"/>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a0"/>
    <w:next w:val="a0"/>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a0"/>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a1"/>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a0"/>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665B89"/>
    <w:rPr>
      <w:b/>
      <w:bCs/>
      <w:noProof w:val="0"/>
      <w:sz w:val="24"/>
      <w:szCs w:val="24"/>
      <w:lang w:val="en-GB" w:eastAsia="en-US"/>
    </w:rPr>
  </w:style>
  <w:style w:type="character" w:customStyle="1" w:styleId="NumberedLeft063cmHanging0Char">
    <w:name w:val="Numbered.Left:  0.63 cm.Hanging:  0 Char"/>
    <w:basedOn w:val="a1"/>
    <w:rsid w:val="00665B89"/>
    <w:rPr>
      <w:sz w:val="24"/>
      <w:szCs w:val="24"/>
      <w:lang w:val="en-GB" w:eastAsia="ja-JP"/>
    </w:rPr>
  </w:style>
  <w:style w:type="paragraph" w:customStyle="1" w:styleId="xl39">
    <w:name w:val="xl39"/>
    <w:basedOn w:val="a0"/>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a0"/>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a0"/>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a0"/>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a0"/>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a0"/>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a0"/>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a0"/>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a0"/>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a0"/>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a0"/>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a0"/>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a0"/>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a0"/>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a0"/>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a0"/>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rsid w:val="00665B89"/>
    <w:pPr>
      <w:tabs>
        <w:tab w:val="clear" w:pos="2880"/>
        <w:tab w:val="num" w:pos="720"/>
      </w:tabs>
      <w:spacing w:before="320"/>
      <w:ind w:left="720"/>
      <w:outlineLvl w:val="2"/>
    </w:pPr>
  </w:style>
  <w:style w:type="paragraph" w:customStyle="1" w:styleId="Lgendecap">
    <w:name w:val="Légende.cap"/>
    <w:basedOn w:val="a0"/>
    <w:next w:val="a0"/>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a0"/>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a5"/>
    <w:rsid w:val="00665B89"/>
    <w:pPr>
      <w:tabs>
        <w:tab w:val="clear" w:pos="1134"/>
        <w:tab w:val="clear" w:pos="1871"/>
        <w:tab w:val="clear" w:pos="2268"/>
      </w:tabs>
      <w:overflowPunct/>
      <w:autoSpaceDE/>
      <w:autoSpaceDN/>
      <w:adjustRightInd/>
      <w:spacing w:after="120"/>
      <w:jc w:val="both"/>
      <w:textAlignment w:val="auto"/>
    </w:pPr>
    <w:rPr>
      <w:rFonts w:eastAsia="宋体"/>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a0"/>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a0"/>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a0"/>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a0"/>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af7"/>
    <w:next w:val="af7"/>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a0"/>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10"/>
    <w:rsid w:val="00665B89"/>
    <w:pPr>
      <w:tabs>
        <w:tab w:val="clear" w:pos="1134"/>
        <w:tab w:val="clear" w:pos="1871"/>
        <w:tab w:val="clear" w:pos="2268"/>
        <w:tab w:val="num" w:pos="792"/>
        <w:tab w:val="left" w:pos="1191"/>
        <w:tab w:val="left" w:pos="1588"/>
        <w:tab w:val="left" w:pos="1985"/>
      </w:tabs>
      <w:spacing w:before="360"/>
      <w:ind w:left="792" w:hanging="792"/>
    </w:pPr>
    <w:rPr>
      <w:rFonts w:eastAsia="宋体"/>
      <w:b w:val="0"/>
      <w:bCs/>
      <w:sz w:val="24"/>
    </w:rPr>
  </w:style>
  <w:style w:type="paragraph" w:customStyle="1" w:styleId="Kommentarthema1">
    <w:name w:val="Kommentarthema1"/>
    <w:basedOn w:val="af7"/>
    <w:next w:val="af7"/>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a1"/>
    <w:rsid w:val="00665B89"/>
  </w:style>
  <w:style w:type="paragraph" w:customStyle="1" w:styleId="afff3">
    <w:name w:val="图表标题"/>
    <w:basedOn w:val="a0"/>
    <w:link w:val="Charf4"/>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宋体" w:cs="Arial"/>
      <w:kern w:val="2"/>
      <w:szCs w:val="24"/>
      <w:lang w:val="en-US" w:eastAsia="zh-CN"/>
    </w:rPr>
  </w:style>
  <w:style w:type="paragraph" w:customStyle="1" w:styleId="2a">
    <w:name w:val="首行缩进2字符"/>
    <w:basedOn w:val="a0"/>
    <w:link w:val="2Char0"/>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宋体"/>
      <w:kern w:val="2"/>
      <w:szCs w:val="24"/>
      <w:lang w:val="en-US" w:eastAsia="zh-CN"/>
    </w:rPr>
  </w:style>
  <w:style w:type="character" w:customStyle="1" w:styleId="2Char0">
    <w:name w:val="首行缩进2字符 Char"/>
    <w:basedOn w:val="a1"/>
    <w:link w:val="2a"/>
    <w:rsid w:val="00665B89"/>
    <w:rPr>
      <w:rFonts w:ascii="Times New Roman" w:eastAsia="宋体" w:hAnsi="Times New Roman"/>
      <w:kern w:val="2"/>
      <w:sz w:val="24"/>
      <w:szCs w:val="24"/>
    </w:rPr>
  </w:style>
  <w:style w:type="paragraph" w:customStyle="1" w:styleId="afff4">
    <w:name w:val="图表文本"/>
    <w:basedOn w:val="a0"/>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宋体"/>
      <w:kern w:val="2"/>
      <w:szCs w:val="24"/>
      <w:lang w:val="en-US" w:eastAsia="zh-CN"/>
    </w:rPr>
  </w:style>
  <w:style w:type="character" w:customStyle="1" w:styleId="Charf4">
    <w:name w:val="图表标题 Char"/>
    <w:basedOn w:val="a1"/>
    <w:link w:val="afff3"/>
    <w:rsid w:val="00665B89"/>
    <w:rPr>
      <w:rFonts w:ascii="Times New Roman" w:eastAsia="宋体" w:hAnsi="Times New Roman" w:cs="Arial"/>
      <w:kern w:val="2"/>
      <w:sz w:val="24"/>
      <w:szCs w:val="24"/>
    </w:rPr>
  </w:style>
  <w:style w:type="table" w:styleId="1d">
    <w:name w:val="Table Classic 1"/>
    <w:basedOn w:val="a2"/>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23"/>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宋体"/>
      <w:kern w:val="2"/>
      <w:lang w:val="en-US" w:eastAsia="zh-CN"/>
    </w:rPr>
  </w:style>
  <w:style w:type="paragraph" w:customStyle="1" w:styleId="ListofMilestones">
    <w:name w:val="List of Milestones"/>
    <w:basedOn w:val="a0"/>
    <w:next w:val="a0"/>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a0"/>
    <w:rsid w:val="00665B89"/>
    <w:pPr>
      <w:widowControl w:val="0"/>
      <w:tabs>
        <w:tab w:val="clear" w:pos="1134"/>
        <w:tab w:val="clear" w:pos="1871"/>
        <w:tab w:val="clear" w:pos="2268"/>
      </w:tabs>
      <w:spacing w:before="60" w:after="60"/>
    </w:pPr>
    <w:rPr>
      <w:rFonts w:eastAsia="宋体"/>
      <w:sz w:val="20"/>
      <w:lang w:val="en-US" w:eastAsia="en-GB"/>
    </w:rPr>
  </w:style>
  <w:style w:type="paragraph" w:customStyle="1" w:styleId="berschrift1H1">
    <w:name w:val="Überschrift 1.H1"/>
    <w:basedOn w:val="a0"/>
    <w:next w:val="a0"/>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宋体"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a0"/>
    <w:rsid w:val="00665B89"/>
    <w:pPr>
      <w:widowControl w:val="0"/>
      <w:tabs>
        <w:tab w:val="clear" w:pos="1134"/>
        <w:tab w:val="clear" w:pos="1871"/>
        <w:tab w:val="clear" w:pos="2268"/>
      </w:tabs>
      <w:spacing w:before="0" w:after="240"/>
      <w:jc w:val="both"/>
    </w:pPr>
    <w:rPr>
      <w:rFonts w:eastAsia="宋体"/>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a0"/>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a0"/>
    <w:next w:val="a"/>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a0"/>
    <w:rsid w:val="00665B89"/>
    <w:pPr>
      <w:pBdr>
        <w:top w:val="single" w:sz="6" w:space="4" w:color="auto"/>
      </w:pBdr>
      <w:tabs>
        <w:tab w:val="clear" w:pos="1134"/>
        <w:tab w:val="clear" w:pos="1871"/>
        <w:tab w:val="clear" w:pos="2268"/>
      </w:tabs>
      <w:spacing w:before="0" w:line="80" w:lineRule="exact"/>
    </w:pPr>
    <w:rPr>
      <w:rFonts w:ascii="Bookman Old Style" w:eastAsia="宋体" w:hAnsi="Bookman Old Style"/>
      <w:lang w:val="en-US" w:eastAsia="en-GB"/>
    </w:rPr>
  </w:style>
  <w:style w:type="paragraph" w:customStyle="1" w:styleId="figureart">
    <w:name w:val="figure art"/>
    <w:basedOn w:val="a0"/>
    <w:next w:val="a0"/>
    <w:rsid w:val="00665B89"/>
    <w:pPr>
      <w:keepNext/>
      <w:tabs>
        <w:tab w:val="clear" w:pos="1134"/>
        <w:tab w:val="clear" w:pos="1871"/>
        <w:tab w:val="clear" w:pos="2268"/>
      </w:tabs>
      <w:spacing w:line="280" w:lineRule="atLeast"/>
      <w:jc w:val="center"/>
    </w:pPr>
    <w:rPr>
      <w:rFonts w:ascii="Bookman Old Style" w:eastAsia="宋体" w:hAnsi="Bookman Old Style"/>
      <w:sz w:val="20"/>
      <w:lang w:val="en-US" w:eastAsia="en-GB"/>
    </w:rPr>
  </w:style>
  <w:style w:type="paragraph" w:customStyle="1" w:styleId="numbrdlist">
    <w:name w:val="numbrd list"/>
    <w:basedOn w:val="a0"/>
    <w:rsid w:val="00665B89"/>
    <w:pPr>
      <w:tabs>
        <w:tab w:val="clear" w:pos="1134"/>
        <w:tab w:val="clear" w:pos="1871"/>
        <w:tab w:val="clear" w:pos="2268"/>
        <w:tab w:val="decimal" w:pos="547"/>
      </w:tabs>
      <w:spacing w:line="280" w:lineRule="atLeast"/>
      <w:ind w:left="720" w:hanging="720"/>
    </w:pPr>
    <w:rPr>
      <w:rFonts w:ascii="Bookman Old Style" w:eastAsia="宋体" w:hAnsi="Bookman Old Style"/>
      <w:sz w:val="20"/>
      <w:lang w:val="en-US" w:eastAsia="en-GB"/>
    </w:rPr>
  </w:style>
  <w:style w:type="paragraph" w:customStyle="1" w:styleId="Notice">
    <w:name w:val="Notice"/>
    <w:basedOn w:val="a0"/>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宋体"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a1"/>
    <w:rsid w:val="00665B89"/>
    <w:rPr>
      <w:strike/>
      <w:dstrike w:val="0"/>
    </w:rPr>
  </w:style>
  <w:style w:type="character" w:customStyle="1" w:styleId="subscriptfootnote">
    <w:name w:val="subscript_footnote"/>
    <w:basedOn w:val="a1"/>
    <w:rsid w:val="00665B89"/>
    <w:rPr>
      <w:position w:val="-6"/>
      <w:sz w:val="14"/>
    </w:rPr>
  </w:style>
  <w:style w:type="character" w:customStyle="1" w:styleId="superscriptfootnote">
    <w:name w:val="superscript_footnote"/>
    <w:basedOn w:val="a1"/>
    <w:rsid w:val="00665B89"/>
    <w:rPr>
      <w:position w:val="6"/>
      <w:sz w:val="14"/>
    </w:rPr>
  </w:style>
  <w:style w:type="paragraph" w:customStyle="1" w:styleId="tablecaption">
    <w:name w:val="table caption"/>
    <w:basedOn w:val="a0"/>
    <w:rsid w:val="00665B89"/>
    <w:pPr>
      <w:keepNext/>
      <w:tabs>
        <w:tab w:val="clear" w:pos="1134"/>
        <w:tab w:val="clear" w:pos="1871"/>
        <w:tab w:val="clear" w:pos="2268"/>
      </w:tabs>
      <w:spacing w:after="120" w:line="280" w:lineRule="atLeast"/>
      <w:jc w:val="center"/>
    </w:pPr>
    <w:rPr>
      <w:rFonts w:ascii="Bookman Old Style" w:eastAsia="宋体" w:hAnsi="Bookman Old Style"/>
      <w:b/>
      <w:sz w:val="20"/>
      <w:lang w:val="en-US" w:eastAsia="en-GB"/>
    </w:rPr>
  </w:style>
  <w:style w:type="paragraph" w:customStyle="1" w:styleId="Normal1">
    <w:name w:val="Normal.1"/>
    <w:basedOn w:val="a0"/>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宋体" w:hAnsi="Geneva"/>
      <w:sz w:val="20"/>
      <w:lang w:val="en-US" w:eastAsia="en-GB"/>
    </w:rPr>
  </w:style>
  <w:style w:type="paragraph" w:customStyle="1" w:styleId="lptext">
    <w:name w:val="löptext"/>
    <w:basedOn w:val="a0"/>
    <w:rsid w:val="00665B89"/>
    <w:pPr>
      <w:tabs>
        <w:tab w:val="clear" w:pos="1134"/>
        <w:tab w:val="clear" w:pos="1871"/>
        <w:tab w:val="clear" w:pos="2268"/>
      </w:tabs>
      <w:spacing w:before="100" w:after="100"/>
      <w:ind w:left="860"/>
    </w:pPr>
    <w:rPr>
      <w:rFonts w:ascii="Times" w:eastAsia="宋体" w:hAnsi="Times"/>
      <w:lang w:val="en-US" w:eastAsia="en-GB"/>
    </w:rPr>
  </w:style>
  <w:style w:type="paragraph" w:customStyle="1" w:styleId="Headerheaderodd1">
    <w:name w:val="Header.header odd1"/>
    <w:basedOn w:val="a0"/>
    <w:rsid w:val="00665B89"/>
    <w:pPr>
      <w:tabs>
        <w:tab w:val="clear" w:pos="1134"/>
        <w:tab w:val="clear" w:pos="1871"/>
        <w:tab w:val="clear" w:pos="2268"/>
        <w:tab w:val="center" w:pos="4536"/>
        <w:tab w:val="right" w:pos="9072"/>
      </w:tabs>
      <w:spacing w:before="0"/>
    </w:pPr>
    <w:rPr>
      <w:rFonts w:eastAsia="宋体"/>
      <w:b/>
      <w:lang w:eastAsia="en-GB"/>
    </w:rPr>
  </w:style>
  <w:style w:type="paragraph" w:customStyle="1" w:styleId="Level1headingwo">
    <w:name w:val="Level 1 heading w/o #"/>
    <w:basedOn w:val="10"/>
    <w:next w:val="text0"/>
    <w:rsid w:val="00665B89"/>
    <w:pPr>
      <w:keepLines w:val="0"/>
      <w:tabs>
        <w:tab w:val="clear" w:pos="1134"/>
        <w:tab w:val="clear" w:pos="1871"/>
        <w:tab w:val="clear" w:pos="2268"/>
      </w:tabs>
      <w:spacing w:before="240" w:after="240"/>
      <w:ind w:left="0" w:firstLine="0"/>
      <w:jc w:val="both"/>
      <w:outlineLvl w:val="9"/>
    </w:pPr>
    <w:rPr>
      <w:rFonts w:eastAsia="宋体"/>
      <w:b w:val="0"/>
      <w:caps/>
      <w:sz w:val="24"/>
      <w:lang w:val="en-US" w:eastAsia="en-GB"/>
    </w:rPr>
  </w:style>
  <w:style w:type="paragraph" w:customStyle="1" w:styleId="Heading1H1">
    <w:name w:val="Heading 1.H1"/>
    <w:basedOn w:val="a0"/>
    <w:next w:val="a0"/>
    <w:rsid w:val="00665B89"/>
    <w:pPr>
      <w:keepNext/>
      <w:numPr>
        <w:numId w:val="34"/>
      </w:numPr>
      <w:tabs>
        <w:tab w:val="clear" w:pos="1134"/>
        <w:tab w:val="clear" w:pos="1871"/>
        <w:tab w:val="clear" w:pos="2268"/>
      </w:tabs>
      <w:spacing w:before="240" w:after="60"/>
    </w:pPr>
    <w:rPr>
      <w:rFonts w:ascii="Arial" w:eastAsia="宋体" w:hAnsi="Arial"/>
      <w:b/>
      <w:kern w:val="28"/>
      <w:sz w:val="28"/>
      <w:lang w:eastAsia="en-GB"/>
    </w:rPr>
  </w:style>
  <w:style w:type="character" w:customStyle="1" w:styleId="figurecaptionChar">
    <w:name w:val="figure caption Char"/>
    <w:basedOn w:val="a1"/>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a0"/>
    <w:rsid w:val="00665B89"/>
    <w:pPr>
      <w:tabs>
        <w:tab w:val="clear" w:pos="1134"/>
        <w:tab w:val="clear" w:pos="1871"/>
        <w:tab w:val="clear" w:pos="2268"/>
      </w:tabs>
      <w:spacing w:before="0" w:after="220"/>
      <w:ind w:left="1298" w:hanging="1298"/>
    </w:pPr>
    <w:rPr>
      <w:rFonts w:ascii="Arial" w:eastAsia="宋体" w:hAnsi="Arial"/>
      <w:sz w:val="22"/>
      <w:lang w:val="en-US" w:eastAsia="en-GB"/>
    </w:rPr>
  </w:style>
  <w:style w:type="paragraph" w:customStyle="1" w:styleId="NumberedList1">
    <w:name w:val="Numbered List 1"/>
    <w:basedOn w:val="a0"/>
    <w:rsid w:val="00665B89"/>
    <w:pPr>
      <w:tabs>
        <w:tab w:val="clear" w:pos="1134"/>
        <w:tab w:val="clear" w:pos="1871"/>
        <w:tab w:val="clear" w:pos="2268"/>
      </w:tabs>
      <w:spacing w:before="0" w:after="220"/>
      <w:ind w:left="1655" w:hanging="357"/>
    </w:pPr>
    <w:rPr>
      <w:rFonts w:ascii="Arial" w:eastAsia="宋体"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a1"/>
    <w:link w:val="tableentry"/>
    <w:rsid w:val="00665B89"/>
    <w:rPr>
      <w:rFonts w:ascii="Bookman" w:eastAsia="MS Mincho" w:hAnsi="Bookman"/>
      <w:lang w:eastAsia="en-US"/>
    </w:rPr>
  </w:style>
  <w:style w:type="paragraph" w:customStyle="1" w:styleId="numbrdlist0">
    <w:name w:val="numbrdlist"/>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3"/>
    <w:rsid w:val="00665B89"/>
    <w:pPr>
      <w:widowControl w:val="0"/>
      <w:tabs>
        <w:tab w:val="left" w:pos="800"/>
        <w:tab w:val="num" w:pos="1440"/>
      </w:tabs>
      <w:spacing w:after="0" w:line="320" w:lineRule="exact"/>
      <w:ind w:left="1440" w:hanging="720"/>
      <w:jc w:val="both"/>
    </w:pPr>
    <w:rPr>
      <w:rFonts w:eastAsia="Times" w:cs="宋体"/>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StyleNormal">
    <w:name w:val="Style Normal +"/>
    <w:basedOn w:val="a1"/>
    <w:rsid w:val="00665B89"/>
    <w:rPr>
      <w:rFonts w:ascii="Times New Roman" w:hAnsi="Times New Roman"/>
      <w:kern w:val="0"/>
      <w:sz w:val="24"/>
    </w:rPr>
  </w:style>
  <w:style w:type="table" w:styleId="-3">
    <w:name w:val="Light Grid Accent 3"/>
    <w:basedOn w:val="a2"/>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e">
    <w:name w:val="목록 없음1"/>
    <w:next w:val="a3"/>
    <w:uiPriority w:val="99"/>
    <w:semiHidden/>
    <w:unhideWhenUsed/>
    <w:rsid w:val="00665B89"/>
  </w:style>
  <w:style w:type="character" w:customStyle="1" w:styleId="Char10">
    <w:name w:val="메모 텍스트 Char1"/>
    <w:basedOn w:val="a1"/>
    <w:uiPriority w:val="99"/>
    <w:semiHidden/>
    <w:rsid w:val="00665B89"/>
    <w:rPr>
      <w:rFonts w:ascii="Times New Roman" w:hAnsi="Times New Roman"/>
      <w:sz w:val="24"/>
      <w:lang w:val="en-GB" w:eastAsia="en-US"/>
    </w:rPr>
  </w:style>
  <w:style w:type="table" w:customStyle="1" w:styleId="1f">
    <w:name w:val="표 구분선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2"/>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a1"/>
    <w:semiHidden/>
    <w:rsid w:val="00665B89"/>
    <w:rPr>
      <w:rFonts w:ascii="Consolas" w:hAnsi="Consolas" w:cs="Consolas"/>
      <w:lang w:val="en-GB" w:eastAsia="en-US"/>
    </w:rPr>
  </w:style>
  <w:style w:type="character" w:customStyle="1" w:styleId="Char11">
    <w:name w:val="매크로 텍스트 Char1"/>
    <w:basedOn w:val="a1"/>
    <w:semiHidden/>
    <w:rsid w:val="00665B89"/>
    <w:rPr>
      <w:rFonts w:ascii="Courier New" w:hAnsi="Courier New" w:cs="Courier New"/>
      <w:sz w:val="24"/>
      <w:szCs w:val="24"/>
      <w:lang w:val="en-GB" w:eastAsia="en-US"/>
    </w:rPr>
  </w:style>
  <w:style w:type="character" w:customStyle="1" w:styleId="1f0">
    <w:name w:val="宏文本 字符1"/>
    <w:basedOn w:val="a1"/>
    <w:semiHidden/>
    <w:rsid w:val="00665B89"/>
    <w:rPr>
      <w:rFonts w:ascii="Courier New" w:eastAsia="宋体" w:hAnsi="Courier New" w:cs="Courier New"/>
      <w:sz w:val="24"/>
      <w:szCs w:val="24"/>
      <w:lang w:val="fr-FR" w:eastAsia="en-US"/>
    </w:rPr>
  </w:style>
  <w:style w:type="character" w:customStyle="1" w:styleId="1f1">
    <w:name w:val="文档结构图 字符1"/>
    <w:basedOn w:val="a1"/>
    <w:semiHidden/>
    <w:rsid w:val="00665B89"/>
    <w:rPr>
      <w:rFonts w:ascii="Microsoft YaHei UI" w:eastAsia="Microsoft YaHei UI"/>
      <w:sz w:val="18"/>
      <w:szCs w:val="18"/>
      <w:lang w:val="fr-FR" w:eastAsia="en-US"/>
    </w:rPr>
  </w:style>
  <w:style w:type="character" w:customStyle="1" w:styleId="Char12">
    <w:name w:val="미주 텍스트 Char1"/>
    <w:basedOn w:val="a1"/>
    <w:semiHidden/>
    <w:rsid w:val="00665B89"/>
    <w:rPr>
      <w:rFonts w:ascii="Times New Roman" w:hAnsi="Times New Roman"/>
      <w:sz w:val="24"/>
      <w:lang w:val="en-GB" w:eastAsia="en-US"/>
    </w:rPr>
  </w:style>
  <w:style w:type="character" w:customStyle="1" w:styleId="1f2">
    <w:name w:val="尾注文本 字符1"/>
    <w:basedOn w:val="a1"/>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a1"/>
    <w:rsid w:val="00665B89"/>
    <w:rPr>
      <w:lang w:val="en-GB" w:eastAsia="de-DE" w:bidi="ar-SA"/>
    </w:rPr>
  </w:style>
  <w:style w:type="character" w:customStyle="1" w:styleId="MTDisplayEquation0">
    <w:name w:val="MTDisplayEquation 字符"/>
    <w:basedOn w:val="Char2"/>
    <w:rsid w:val="00665B89"/>
    <w:rPr>
      <w:rFonts w:ascii="Times New Roman" w:eastAsia="宋体" w:hAnsi="Times New Roman" w:cstheme="minorBidi"/>
      <w:kern w:val="2"/>
      <w:sz w:val="24"/>
      <w:szCs w:val="22"/>
      <w:lang w:val="en-GB" w:eastAsia="en-US"/>
    </w:rPr>
  </w:style>
  <w:style w:type="character" w:customStyle="1" w:styleId="1f3">
    <w:name w:val="批注文字 字符1"/>
    <w:basedOn w:val="a1"/>
    <w:semiHidden/>
    <w:rsid w:val="00665B89"/>
    <w:rPr>
      <w:rFonts w:ascii="Times New Roman" w:hAnsi="Times New Roman"/>
      <w:sz w:val="24"/>
      <w:lang w:val="en-GB" w:eastAsia="en-US"/>
    </w:rPr>
  </w:style>
  <w:style w:type="character" w:customStyle="1" w:styleId="1f4">
    <w:name w:val="コメント文字列 (文字)1"/>
    <w:basedOn w:val="a1"/>
    <w:semiHidden/>
    <w:rsid w:val="00665B89"/>
    <w:rPr>
      <w:rFonts w:ascii="Times New Roman" w:hAnsi="Times New Roman"/>
      <w:sz w:val="24"/>
      <w:lang w:val="en-GB" w:eastAsia="en-US"/>
    </w:rPr>
  </w:style>
  <w:style w:type="character" w:customStyle="1" w:styleId="1f5">
    <w:name w:val="マクロ文字列 (文字)1"/>
    <w:basedOn w:val="a1"/>
    <w:semiHidden/>
    <w:rsid w:val="00665B89"/>
    <w:rPr>
      <w:rFonts w:ascii="Courier New" w:hAnsi="Courier New" w:cs="Courier New"/>
      <w:sz w:val="18"/>
      <w:szCs w:val="18"/>
      <w:lang w:val="en-GB" w:eastAsia="en-US"/>
    </w:rPr>
  </w:style>
  <w:style w:type="character" w:customStyle="1" w:styleId="1f6">
    <w:name w:val="文末脚注文字列 (文字)1"/>
    <w:basedOn w:val="a1"/>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a3"/>
    <w:uiPriority w:val="99"/>
    <w:semiHidden/>
    <w:unhideWhenUsed/>
    <w:rsid w:val="00665B89"/>
  </w:style>
  <w:style w:type="table" w:customStyle="1" w:styleId="TableGrid7">
    <w:name w:val="Table Grid7"/>
    <w:basedOn w:val="a2"/>
    <w:next w:val="af2"/>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2"/>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3"/>
    <w:semiHidden/>
    <w:rsid w:val="00665B89"/>
  </w:style>
  <w:style w:type="numbering" w:customStyle="1" w:styleId="NoList12">
    <w:name w:val="No List12"/>
    <w:next w:val="a3"/>
    <w:uiPriority w:val="99"/>
    <w:semiHidden/>
    <w:unhideWhenUsed/>
    <w:rsid w:val="00665B89"/>
  </w:style>
  <w:style w:type="numbering" w:customStyle="1" w:styleId="NoList21">
    <w:name w:val="No List21"/>
    <w:next w:val="a3"/>
    <w:uiPriority w:val="99"/>
    <w:semiHidden/>
    <w:unhideWhenUsed/>
    <w:rsid w:val="00665B89"/>
  </w:style>
  <w:style w:type="numbering" w:customStyle="1" w:styleId="NoList31">
    <w:name w:val="No List31"/>
    <w:next w:val="a3"/>
    <w:uiPriority w:val="99"/>
    <w:semiHidden/>
    <w:unhideWhenUsed/>
    <w:rsid w:val="00665B89"/>
  </w:style>
  <w:style w:type="numbering" w:customStyle="1" w:styleId="NoList41">
    <w:name w:val="No List41"/>
    <w:next w:val="a3"/>
    <w:uiPriority w:val="99"/>
    <w:semiHidden/>
    <w:unhideWhenUsed/>
    <w:rsid w:val="00665B89"/>
  </w:style>
  <w:style w:type="numbering" w:customStyle="1" w:styleId="NoList51">
    <w:name w:val="No List51"/>
    <w:next w:val="a3"/>
    <w:uiPriority w:val="99"/>
    <w:semiHidden/>
    <w:unhideWhenUsed/>
    <w:rsid w:val="00665B89"/>
  </w:style>
  <w:style w:type="table" w:customStyle="1" w:styleId="TableGrid81">
    <w:name w:val="Table Grid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2"/>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3"/>
    <w:uiPriority w:val="99"/>
    <w:semiHidden/>
    <w:unhideWhenUsed/>
    <w:rsid w:val="00665B89"/>
  </w:style>
  <w:style w:type="table" w:customStyle="1" w:styleId="TableGrid9">
    <w:name w:val="Table Grid9"/>
    <w:basedOn w:val="a2"/>
    <w:next w:val="af2"/>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3"/>
    <w:uiPriority w:val="99"/>
    <w:semiHidden/>
    <w:unhideWhenUsed/>
    <w:rsid w:val="00665B89"/>
  </w:style>
  <w:style w:type="table" w:customStyle="1" w:styleId="TableGrid52">
    <w:name w:val="Table Grid52"/>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next w:val="af2"/>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a2"/>
    <w:next w:val="2-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next w:val="19"/>
    <w:rsid w:val="00665B89"/>
    <w:pPr>
      <w:autoSpaceDE w:val="0"/>
      <w:autoSpaceDN w:val="0"/>
      <w:jc w:val="center"/>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a3"/>
    <w:semiHidden/>
    <w:unhideWhenUsed/>
    <w:rsid w:val="00665B89"/>
  </w:style>
  <w:style w:type="character" w:customStyle="1" w:styleId="1f7">
    <w:name w:val="访问过的超链接1"/>
    <w:basedOn w:val="a1"/>
    <w:qFormat/>
    <w:rsid w:val="00665B89"/>
    <w:rPr>
      <w:color w:val="800080"/>
      <w:u w:val="single"/>
    </w:rPr>
  </w:style>
  <w:style w:type="table" w:customStyle="1" w:styleId="121">
    <w:name w:val="网格型1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纯文本1"/>
    <w:basedOn w:val="a0"/>
    <w:next w:val="afd"/>
    <w:link w:val="afff5"/>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fff5">
    <w:name w:val="纯文本 字符"/>
    <w:basedOn w:val="a1"/>
    <w:link w:val="1f8"/>
    <w:uiPriority w:val="99"/>
    <w:qFormat/>
    <w:rsid w:val="00665B89"/>
    <w:rPr>
      <w:rFonts w:ascii="Calibri" w:eastAsia="Calibri" w:hAnsi="Calibri" w:cs="Calibri"/>
      <w:kern w:val="2"/>
      <w:sz w:val="22"/>
      <w:szCs w:val="22"/>
      <w:lang w:eastAsia="en-US"/>
    </w:rPr>
  </w:style>
  <w:style w:type="paragraph" w:customStyle="1" w:styleId="TOC1">
    <w:name w:val="TOC 标题1"/>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320">
    <w:name w:val="网格型3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665B89"/>
  </w:style>
  <w:style w:type="numbering" w:customStyle="1" w:styleId="NoList13">
    <w:name w:val="No List13"/>
    <w:next w:val="a3"/>
    <w:uiPriority w:val="99"/>
    <w:semiHidden/>
    <w:unhideWhenUsed/>
    <w:rsid w:val="00665B89"/>
  </w:style>
  <w:style w:type="numbering" w:customStyle="1" w:styleId="NoList22">
    <w:name w:val="No List22"/>
    <w:next w:val="a3"/>
    <w:uiPriority w:val="99"/>
    <w:semiHidden/>
    <w:unhideWhenUsed/>
    <w:rsid w:val="00665B89"/>
  </w:style>
  <w:style w:type="numbering" w:customStyle="1" w:styleId="NoList32">
    <w:name w:val="No List32"/>
    <w:next w:val="a3"/>
    <w:uiPriority w:val="99"/>
    <w:semiHidden/>
    <w:unhideWhenUsed/>
    <w:rsid w:val="00665B89"/>
  </w:style>
  <w:style w:type="numbering" w:customStyle="1" w:styleId="NoList42">
    <w:name w:val="No List42"/>
    <w:next w:val="a3"/>
    <w:uiPriority w:val="99"/>
    <w:semiHidden/>
    <w:unhideWhenUsed/>
    <w:rsid w:val="00665B89"/>
  </w:style>
  <w:style w:type="numbering" w:customStyle="1" w:styleId="NoList52">
    <w:name w:val="No List52"/>
    <w:next w:val="a3"/>
    <w:uiPriority w:val="99"/>
    <w:semiHidden/>
    <w:unhideWhenUsed/>
    <w:rsid w:val="00665B89"/>
  </w:style>
  <w:style w:type="paragraph" w:customStyle="1" w:styleId="1f9">
    <w:name w:val="图表目录1"/>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a">
    <w:name w:val="书目1"/>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a0"/>
    <w:next w:val="aff8"/>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a0"/>
    <w:next w:val="28"/>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a0"/>
    <w:next w:val="37"/>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2">
    <w:name w:val="列表接续 41"/>
    <w:basedOn w:val="a0"/>
    <w:next w:val="46"/>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0">
    <w:name w:val="列表接续 51"/>
    <w:basedOn w:val="a0"/>
    <w:next w:val="5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b">
    <w:name w:val="引文目录1"/>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a3"/>
    <w:rsid w:val="00665B89"/>
    <w:pPr>
      <w:numPr>
        <w:numId w:val="18"/>
      </w:numPr>
    </w:pPr>
  </w:style>
  <w:style w:type="numbering" w:customStyle="1" w:styleId="StyleBulleted1">
    <w:name w:val="Style Bulleted1"/>
    <w:basedOn w:val="a3"/>
    <w:rsid w:val="00665B89"/>
    <w:pPr>
      <w:numPr>
        <w:numId w:val="19"/>
      </w:numPr>
    </w:pPr>
  </w:style>
  <w:style w:type="table" w:customStyle="1" w:styleId="TableClassic32">
    <w:name w:val="Table Classic 3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a3"/>
    <w:uiPriority w:val="99"/>
    <w:semiHidden/>
    <w:unhideWhenUsed/>
    <w:rsid w:val="00665B89"/>
  </w:style>
  <w:style w:type="table" w:customStyle="1" w:styleId="TableGrid71">
    <w:name w:val="Table Grid71"/>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3"/>
    <w:semiHidden/>
    <w:rsid w:val="00665B89"/>
  </w:style>
  <w:style w:type="numbering" w:customStyle="1" w:styleId="NoList121">
    <w:name w:val="No List121"/>
    <w:next w:val="a3"/>
    <w:uiPriority w:val="99"/>
    <w:semiHidden/>
    <w:unhideWhenUsed/>
    <w:rsid w:val="00665B89"/>
  </w:style>
  <w:style w:type="numbering" w:customStyle="1" w:styleId="NoList211">
    <w:name w:val="No List211"/>
    <w:next w:val="a3"/>
    <w:uiPriority w:val="99"/>
    <w:semiHidden/>
    <w:unhideWhenUsed/>
    <w:rsid w:val="00665B89"/>
  </w:style>
  <w:style w:type="numbering" w:customStyle="1" w:styleId="NoList311">
    <w:name w:val="No List311"/>
    <w:next w:val="a3"/>
    <w:uiPriority w:val="99"/>
    <w:semiHidden/>
    <w:unhideWhenUsed/>
    <w:rsid w:val="00665B89"/>
  </w:style>
  <w:style w:type="numbering" w:customStyle="1" w:styleId="NoList411">
    <w:name w:val="No List411"/>
    <w:next w:val="a3"/>
    <w:uiPriority w:val="99"/>
    <w:semiHidden/>
    <w:unhideWhenUsed/>
    <w:rsid w:val="00665B89"/>
  </w:style>
  <w:style w:type="numbering" w:customStyle="1" w:styleId="NoList511">
    <w:name w:val="No List511"/>
    <w:next w:val="a3"/>
    <w:uiPriority w:val="99"/>
    <w:semiHidden/>
    <w:unhideWhenUsed/>
    <w:rsid w:val="00665B89"/>
  </w:style>
  <w:style w:type="table" w:customStyle="1" w:styleId="TableGrid811">
    <w:name w:val="Table Grid 8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a3"/>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3"/>
    <w:uiPriority w:val="99"/>
    <w:semiHidden/>
    <w:unhideWhenUsed/>
    <w:rsid w:val="00665B89"/>
  </w:style>
  <w:style w:type="table" w:customStyle="1" w:styleId="2c">
    <w:name w:val="网格型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表格主题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TableGrid121">
    <w:name w:val="Table Grid12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3"/>
    <w:semiHidden/>
    <w:rsid w:val="00665B89"/>
  </w:style>
  <w:style w:type="numbering" w:customStyle="1" w:styleId="NoList131">
    <w:name w:val="No List131"/>
    <w:next w:val="a3"/>
    <w:uiPriority w:val="99"/>
    <w:semiHidden/>
    <w:unhideWhenUsed/>
    <w:rsid w:val="00665B89"/>
  </w:style>
  <w:style w:type="numbering" w:customStyle="1" w:styleId="NoList221">
    <w:name w:val="No List221"/>
    <w:next w:val="a3"/>
    <w:uiPriority w:val="99"/>
    <w:semiHidden/>
    <w:unhideWhenUsed/>
    <w:rsid w:val="00665B89"/>
  </w:style>
  <w:style w:type="numbering" w:customStyle="1" w:styleId="NoList321">
    <w:name w:val="No List321"/>
    <w:next w:val="a3"/>
    <w:uiPriority w:val="99"/>
    <w:semiHidden/>
    <w:unhideWhenUsed/>
    <w:rsid w:val="00665B89"/>
  </w:style>
  <w:style w:type="numbering" w:customStyle="1" w:styleId="NoList421">
    <w:name w:val="No List421"/>
    <w:next w:val="a3"/>
    <w:uiPriority w:val="99"/>
    <w:semiHidden/>
    <w:unhideWhenUsed/>
    <w:rsid w:val="00665B89"/>
  </w:style>
  <w:style w:type="numbering" w:customStyle="1" w:styleId="NoList521">
    <w:name w:val="No List521"/>
    <w:next w:val="a3"/>
    <w:uiPriority w:val="99"/>
    <w:semiHidden/>
    <w:unhideWhenUsed/>
    <w:rsid w:val="00665B89"/>
  </w:style>
  <w:style w:type="paragraph" w:customStyle="1" w:styleId="2d">
    <w:name w:val="图表目录2"/>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0">
    <w:name w:val="网格型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e">
    <w:name w:val="书目2"/>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f">
    <w:name w:val="引文目录2"/>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665B89"/>
  </w:style>
  <w:style w:type="numbering" w:customStyle="1" w:styleId="StyleBulletedSymbolsymbol11">
    <w:name w:val="Style Bulleted Symbol (symbol)11"/>
    <w:basedOn w:val="a3"/>
    <w:rsid w:val="00665B89"/>
  </w:style>
  <w:style w:type="table" w:customStyle="1" w:styleId="115">
    <w:name w:val="网格型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a3"/>
    <w:rsid w:val="00665B89"/>
  </w:style>
  <w:style w:type="table" w:customStyle="1" w:styleId="312">
    <w:name w:val="古典型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a3"/>
    <w:uiPriority w:val="99"/>
    <w:semiHidden/>
    <w:unhideWhenUsed/>
    <w:rsid w:val="00665B89"/>
  </w:style>
  <w:style w:type="table" w:customStyle="1" w:styleId="2-12">
    <w:name w:val="中等深浅网格 2 - 着色 12"/>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a3"/>
    <w:uiPriority w:val="99"/>
    <w:semiHidden/>
    <w:unhideWhenUsed/>
    <w:rsid w:val="00665B89"/>
  </w:style>
  <w:style w:type="numbering" w:customStyle="1" w:styleId="1120">
    <w:name w:val="无列表112"/>
    <w:next w:val="a3"/>
    <w:semiHidden/>
    <w:rsid w:val="00665B89"/>
  </w:style>
  <w:style w:type="numbering" w:customStyle="1" w:styleId="NoList1211">
    <w:name w:val="No List1211"/>
    <w:next w:val="a3"/>
    <w:uiPriority w:val="99"/>
    <w:semiHidden/>
    <w:unhideWhenUsed/>
    <w:rsid w:val="00665B89"/>
  </w:style>
  <w:style w:type="numbering" w:customStyle="1" w:styleId="NoList2111">
    <w:name w:val="No List2111"/>
    <w:next w:val="a3"/>
    <w:uiPriority w:val="99"/>
    <w:semiHidden/>
    <w:unhideWhenUsed/>
    <w:rsid w:val="00665B89"/>
  </w:style>
  <w:style w:type="numbering" w:customStyle="1" w:styleId="NoList3111">
    <w:name w:val="No List3111"/>
    <w:next w:val="a3"/>
    <w:uiPriority w:val="99"/>
    <w:semiHidden/>
    <w:unhideWhenUsed/>
    <w:rsid w:val="00665B89"/>
  </w:style>
  <w:style w:type="numbering" w:customStyle="1" w:styleId="NoList4111">
    <w:name w:val="No List4111"/>
    <w:next w:val="a3"/>
    <w:uiPriority w:val="99"/>
    <w:semiHidden/>
    <w:unhideWhenUsed/>
    <w:rsid w:val="00665B89"/>
  </w:style>
  <w:style w:type="numbering" w:customStyle="1" w:styleId="NoList5111">
    <w:name w:val="No List5111"/>
    <w:next w:val="a3"/>
    <w:uiPriority w:val="99"/>
    <w:semiHidden/>
    <w:unhideWhenUsed/>
    <w:rsid w:val="00665B89"/>
  </w:style>
  <w:style w:type="numbering" w:customStyle="1" w:styleId="NoList11111">
    <w:name w:val="No List11111"/>
    <w:next w:val="a3"/>
    <w:uiPriority w:val="99"/>
    <w:semiHidden/>
    <w:unhideWhenUsed/>
    <w:rsid w:val="00665B89"/>
  </w:style>
  <w:style w:type="table" w:customStyle="1" w:styleId="TableClassic1111">
    <w:name w:val="Table Classic 1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b">
    <w:name w:val="无列表3"/>
    <w:next w:val="a3"/>
    <w:uiPriority w:val="99"/>
    <w:semiHidden/>
    <w:unhideWhenUsed/>
    <w:rsid w:val="00665B89"/>
  </w:style>
  <w:style w:type="table" w:customStyle="1" w:styleId="56">
    <w:name w:val="网格型5"/>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表格主题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TableGrid13">
    <w:name w:val="Table Grid13"/>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665B89"/>
  </w:style>
  <w:style w:type="numbering" w:customStyle="1" w:styleId="NoList14">
    <w:name w:val="No List14"/>
    <w:next w:val="a3"/>
    <w:uiPriority w:val="99"/>
    <w:semiHidden/>
    <w:unhideWhenUsed/>
    <w:rsid w:val="00665B89"/>
  </w:style>
  <w:style w:type="numbering" w:customStyle="1" w:styleId="NoList23">
    <w:name w:val="No List23"/>
    <w:next w:val="a3"/>
    <w:uiPriority w:val="99"/>
    <w:semiHidden/>
    <w:unhideWhenUsed/>
    <w:rsid w:val="00665B89"/>
  </w:style>
  <w:style w:type="numbering" w:customStyle="1" w:styleId="NoList33">
    <w:name w:val="No List33"/>
    <w:next w:val="a3"/>
    <w:uiPriority w:val="99"/>
    <w:semiHidden/>
    <w:unhideWhenUsed/>
    <w:rsid w:val="00665B89"/>
  </w:style>
  <w:style w:type="numbering" w:customStyle="1" w:styleId="NoList43">
    <w:name w:val="No List43"/>
    <w:next w:val="a3"/>
    <w:uiPriority w:val="99"/>
    <w:semiHidden/>
    <w:unhideWhenUsed/>
    <w:rsid w:val="00665B89"/>
  </w:style>
  <w:style w:type="numbering" w:customStyle="1" w:styleId="NoList53">
    <w:name w:val="No List53"/>
    <w:next w:val="a3"/>
    <w:uiPriority w:val="99"/>
    <w:semiHidden/>
    <w:unhideWhenUsed/>
    <w:rsid w:val="00665B89"/>
  </w:style>
  <w:style w:type="paragraph" w:customStyle="1" w:styleId="3c">
    <w:name w:val="图表目录3"/>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0">
    <w:name w:val="网格型 8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d">
    <w:name w:val="书目3"/>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e">
    <w:name w:val="引文目录3"/>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a3"/>
    <w:rsid w:val="00665B89"/>
  </w:style>
  <w:style w:type="table" w:customStyle="1" w:styleId="122">
    <w:name w:val="网格型 12"/>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a3"/>
    <w:rsid w:val="00665B89"/>
  </w:style>
  <w:style w:type="table" w:customStyle="1" w:styleId="322">
    <w:name w:val="古典型 3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일반 표 412"/>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a3"/>
    <w:uiPriority w:val="99"/>
    <w:semiHidden/>
    <w:unhideWhenUsed/>
    <w:rsid w:val="00665B89"/>
  </w:style>
  <w:style w:type="table" w:customStyle="1" w:styleId="125">
    <w:name w:val="표 구분선12"/>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a3"/>
    <w:uiPriority w:val="99"/>
    <w:semiHidden/>
    <w:unhideWhenUsed/>
    <w:rsid w:val="00665B89"/>
  </w:style>
  <w:style w:type="table" w:customStyle="1" w:styleId="TableGrid72">
    <w:name w:val="Table Grid7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3"/>
    <w:semiHidden/>
    <w:rsid w:val="00665B89"/>
  </w:style>
  <w:style w:type="numbering" w:customStyle="1" w:styleId="NoList122">
    <w:name w:val="No List122"/>
    <w:next w:val="a3"/>
    <w:uiPriority w:val="99"/>
    <w:semiHidden/>
    <w:unhideWhenUsed/>
    <w:rsid w:val="00665B89"/>
  </w:style>
  <w:style w:type="numbering" w:customStyle="1" w:styleId="NoList212">
    <w:name w:val="No List212"/>
    <w:next w:val="a3"/>
    <w:uiPriority w:val="99"/>
    <w:semiHidden/>
    <w:unhideWhenUsed/>
    <w:rsid w:val="00665B89"/>
  </w:style>
  <w:style w:type="numbering" w:customStyle="1" w:styleId="NoList312">
    <w:name w:val="No List312"/>
    <w:next w:val="a3"/>
    <w:uiPriority w:val="99"/>
    <w:semiHidden/>
    <w:unhideWhenUsed/>
    <w:rsid w:val="00665B89"/>
  </w:style>
  <w:style w:type="numbering" w:customStyle="1" w:styleId="NoList412">
    <w:name w:val="No List412"/>
    <w:next w:val="a3"/>
    <w:uiPriority w:val="99"/>
    <w:semiHidden/>
    <w:unhideWhenUsed/>
    <w:rsid w:val="00665B89"/>
  </w:style>
  <w:style w:type="numbering" w:customStyle="1" w:styleId="NoList512">
    <w:name w:val="No List512"/>
    <w:next w:val="a3"/>
    <w:uiPriority w:val="99"/>
    <w:semiHidden/>
    <w:unhideWhenUsed/>
    <w:rsid w:val="00665B89"/>
  </w:style>
  <w:style w:type="table" w:customStyle="1" w:styleId="TableGrid812">
    <w:name w:val="Table Grid 81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3"/>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a0"/>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a1"/>
    <w:link w:val="ParagraphDefault"/>
    <w:rsid w:val="00665B89"/>
    <w:rPr>
      <w:rFonts w:ascii="Arial" w:eastAsia="MS Mincho" w:hAnsi="Arial"/>
      <w:color w:val="000000"/>
      <w:sz w:val="22"/>
      <w:szCs w:val="24"/>
      <w:lang w:val="en-GB" w:eastAsia="en-US"/>
    </w:rPr>
  </w:style>
  <w:style w:type="paragraph" w:customStyle="1" w:styleId="hh">
    <w:name w:val="hh"/>
    <w:basedOn w:val="10"/>
    <w:rsid w:val="00665B89"/>
    <w:rPr>
      <w:rFonts w:eastAsiaTheme="minorEastAsia"/>
      <w:b w:val="0"/>
      <w:lang w:val="en-US"/>
    </w:rPr>
  </w:style>
  <w:style w:type="paragraph" w:customStyle="1" w:styleId="N">
    <w:name w:val="N"/>
    <w:basedOn w:val="a0"/>
    <w:rsid w:val="00665B89"/>
    <w:rPr>
      <w:rFonts w:eastAsiaTheme="minorEastAsia"/>
      <w:i/>
    </w:rPr>
  </w:style>
  <w:style w:type="numbering" w:customStyle="1" w:styleId="2f1">
    <w:name w:val="목록 없음2"/>
    <w:next w:val="a3"/>
    <w:uiPriority w:val="99"/>
    <w:semiHidden/>
    <w:unhideWhenUsed/>
    <w:rsid w:val="00665B89"/>
  </w:style>
  <w:style w:type="numbering" w:customStyle="1" w:styleId="140">
    <w:name w:val="无列表14"/>
    <w:next w:val="a3"/>
    <w:semiHidden/>
    <w:unhideWhenUsed/>
    <w:rsid w:val="00665B89"/>
  </w:style>
  <w:style w:type="table" w:customStyle="1" w:styleId="141">
    <w:name w:val="网格型14"/>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표 테마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a3"/>
    <w:semiHidden/>
    <w:rsid w:val="00665B89"/>
  </w:style>
  <w:style w:type="numbering" w:customStyle="1" w:styleId="NoList15">
    <w:name w:val="No List15"/>
    <w:next w:val="a3"/>
    <w:uiPriority w:val="99"/>
    <w:semiHidden/>
    <w:unhideWhenUsed/>
    <w:rsid w:val="00665B89"/>
  </w:style>
  <w:style w:type="numbering" w:customStyle="1" w:styleId="NoList24">
    <w:name w:val="No List24"/>
    <w:next w:val="a3"/>
    <w:uiPriority w:val="99"/>
    <w:semiHidden/>
    <w:unhideWhenUsed/>
    <w:rsid w:val="00665B89"/>
  </w:style>
  <w:style w:type="numbering" w:customStyle="1" w:styleId="NoList34">
    <w:name w:val="No List34"/>
    <w:next w:val="a3"/>
    <w:uiPriority w:val="99"/>
    <w:semiHidden/>
    <w:unhideWhenUsed/>
    <w:rsid w:val="00665B89"/>
  </w:style>
  <w:style w:type="numbering" w:customStyle="1" w:styleId="NoList44">
    <w:name w:val="No List44"/>
    <w:next w:val="a3"/>
    <w:uiPriority w:val="99"/>
    <w:semiHidden/>
    <w:unhideWhenUsed/>
    <w:rsid w:val="00665B89"/>
  </w:style>
  <w:style w:type="numbering" w:customStyle="1" w:styleId="NoList54">
    <w:name w:val="No List54"/>
    <w:next w:val="a3"/>
    <w:uiPriority w:val="99"/>
    <w:semiHidden/>
    <w:unhideWhenUsed/>
    <w:rsid w:val="00665B89"/>
  </w:style>
  <w:style w:type="table" w:customStyle="1" w:styleId="811">
    <w:name w:val="표 눈금형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a3"/>
    <w:rsid w:val="00665B89"/>
    <w:pPr>
      <w:numPr>
        <w:numId w:val="15"/>
      </w:numPr>
    </w:pPr>
  </w:style>
  <w:style w:type="table" w:customStyle="1" w:styleId="117">
    <w:name w:val="표 눈금형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a3"/>
    <w:rsid w:val="00665B89"/>
    <w:pPr>
      <w:numPr>
        <w:numId w:val="16"/>
      </w:numPr>
    </w:pPr>
  </w:style>
  <w:style w:type="table" w:customStyle="1" w:styleId="313">
    <w:name w:val="표 기본형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a3"/>
    <w:uiPriority w:val="99"/>
    <w:semiHidden/>
    <w:unhideWhenUsed/>
    <w:rsid w:val="00665B89"/>
  </w:style>
  <w:style w:type="table" w:customStyle="1" w:styleId="133">
    <w:name w:val="표 구분선13"/>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a3"/>
    <w:uiPriority w:val="99"/>
    <w:semiHidden/>
    <w:unhideWhenUsed/>
    <w:rsid w:val="00665B89"/>
  </w:style>
  <w:style w:type="table" w:customStyle="1" w:styleId="TableGrid73">
    <w:name w:val="Table Grid73"/>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3"/>
    <w:semiHidden/>
    <w:rsid w:val="00665B89"/>
  </w:style>
  <w:style w:type="numbering" w:customStyle="1" w:styleId="NoList123">
    <w:name w:val="No List123"/>
    <w:next w:val="a3"/>
    <w:uiPriority w:val="99"/>
    <w:semiHidden/>
    <w:unhideWhenUsed/>
    <w:rsid w:val="00665B89"/>
  </w:style>
  <w:style w:type="numbering" w:customStyle="1" w:styleId="NoList213">
    <w:name w:val="No List213"/>
    <w:next w:val="a3"/>
    <w:uiPriority w:val="99"/>
    <w:semiHidden/>
    <w:unhideWhenUsed/>
    <w:rsid w:val="00665B89"/>
  </w:style>
  <w:style w:type="numbering" w:customStyle="1" w:styleId="NoList313">
    <w:name w:val="No List313"/>
    <w:next w:val="a3"/>
    <w:uiPriority w:val="99"/>
    <w:semiHidden/>
    <w:unhideWhenUsed/>
    <w:rsid w:val="00665B89"/>
  </w:style>
  <w:style w:type="numbering" w:customStyle="1" w:styleId="NoList413">
    <w:name w:val="No List413"/>
    <w:next w:val="a3"/>
    <w:uiPriority w:val="99"/>
    <w:semiHidden/>
    <w:unhideWhenUsed/>
    <w:rsid w:val="00665B89"/>
  </w:style>
  <w:style w:type="numbering" w:customStyle="1" w:styleId="NoList513">
    <w:name w:val="No List513"/>
    <w:next w:val="a3"/>
    <w:uiPriority w:val="99"/>
    <w:semiHidden/>
    <w:unhideWhenUsed/>
    <w:rsid w:val="00665B89"/>
  </w:style>
  <w:style w:type="table" w:customStyle="1" w:styleId="TableGrid813">
    <w:name w:val="Table Grid 813"/>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a3"/>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표 구분선2"/>
    <w:basedOn w:val="a2"/>
    <w:next w:val="af2"/>
    <w:uiPriority w:val="59"/>
    <w:qFormat/>
    <w:rsid w:val="00665B89"/>
    <w:rPr>
      <w:rFonts w:ascii="等线" w:eastAsiaTheme="minorEastAsia"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a2"/>
    <w:next w:val="-3"/>
    <w:uiPriority w:val="62"/>
    <w:unhideWhenUsed/>
    <w:rsid w:val="00665B89"/>
    <w:rPr>
      <w:rFonts w:ascii="等线" w:eastAsiaTheme="minorEastAsia" w:hAnsi="等线"/>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等线 Light" w:eastAsia="等线 Light" w:hAnsi="等线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等线 Light" w:eastAsia="等线 Light" w:hAnsi="等线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等线 Light" w:eastAsia="等线 Light" w:hAnsi="等线 Light" w:cs="Times New Roman"/>
        <w:b/>
        <w:bCs/>
      </w:rPr>
    </w:tblStylePr>
    <w:tblStylePr w:type="lastCol">
      <w:rPr>
        <w:rFonts w:ascii="等线 Light" w:eastAsia="等线 Light" w:hAnsi="等线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next w:val="2-1"/>
    <w:uiPriority w:val="68"/>
    <w:unhideWhenUsed/>
    <w:rsid w:val="00665B89"/>
    <w:rPr>
      <w:rFonts w:ascii="等线 Light" w:eastAsia="等线 Light" w:hAnsi="等线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a3"/>
    <w:uiPriority w:val="99"/>
    <w:semiHidden/>
    <w:unhideWhenUsed/>
    <w:rsid w:val="00665B89"/>
  </w:style>
  <w:style w:type="table" w:customStyle="1" w:styleId="211">
    <w:name w:val="网格型2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3"/>
    <w:semiHidden/>
    <w:rsid w:val="00665B89"/>
  </w:style>
  <w:style w:type="numbering" w:customStyle="1" w:styleId="NoList1311">
    <w:name w:val="No List1311"/>
    <w:next w:val="a3"/>
    <w:uiPriority w:val="99"/>
    <w:semiHidden/>
    <w:unhideWhenUsed/>
    <w:rsid w:val="00665B89"/>
  </w:style>
  <w:style w:type="numbering" w:customStyle="1" w:styleId="NoList2211">
    <w:name w:val="No List2211"/>
    <w:next w:val="a3"/>
    <w:uiPriority w:val="99"/>
    <w:semiHidden/>
    <w:unhideWhenUsed/>
    <w:rsid w:val="00665B89"/>
  </w:style>
  <w:style w:type="numbering" w:customStyle="1" w:styleId="NoList3211">
    <w:name w:val="No List3211"/>
    <w:next w:val="a3"/>
    <w:uiPriority w:val="99"/>
    <w:semiHidden/>
    <w:unhideWhenUsed/>
    <w:rsid w:val="00665B89"/>
  </w:style>
  <w:style w:type="numbering" w:customStyle="1" w:styleId="NoList4211">
    <w:name w:val="No List4211"/>
    <w:next w:val="a3"/>
    <w:uiPriority w:val="99"/>
    <w:semiHidden/>
    <w:unhideWhenUsed/>
    <w:rsid w:val="00665B89"/>
  </w:style>
  <w:style w:type="numbering" w:customStyle="1" w:styleId="NoList5211">
    <w:name w:val="No List5211"/>
    <w:next w:val="a3"/>
    <w:uiPriority w:val="99"/>
    <w:semiHidden/>
    <w:unhideWhenUsed/>
    <w:rsid w:val="00665B89"/>
  </w:style>
  <w:style w:type="table" w:customStyle="1" w:styleId="8110">
    <w:name w:val="网格型 8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a3"/>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a3"/>
    <w:rsid w:val="00665B89"/>
  </w:style>
  <w:style w:type="table" w:customStyle="1" w:styleId="1113">
    <w:name w:val="网格型 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a3"/>
    <w:rsid w:val="00665B89"/>
  </w:style>
  <w:style w:type="table" w:customStyle="1" w:styleId="3112">
    <w:name w:val="古典型 3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a3"/>
    <w:uiPriority w:val="99"/>
    <w:semiHidden/>
    <w:unhideWhenUsed/>
    <w:rsid w:val="00665B89"/>
  </w:style>
  <w:style w:type="table" w:customStyle="1" w:styleId="1115">
    <w:name w:val="표 구분선11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a3"/>
    <w:uiPriority w:val="99"/>
    <w:semiHidden/>
    <w:unhideWhenUsed/>
    <w:rsid w:val="00665B89"/>
  </w:style>
  <w:style w:type="table" w:customStyle="1" w:styleId="TableGrid711">
    <w:name w:val="Table Grid71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3"/>
    <w:semiHidden/>
    <w:rsid w:val="00665B89"/>
  </w:style>
  <w:style w:type="numbering" w:customStyle="1" w:styleId="NoList12111">
    <w:name w:val="No List12111"/>
    <w:next w:val="a3"/>
    <w:uiPriority w:val="99"/>
    <w:semiHidden/>
    <w:unhideWhenUsed/>
    <w:rsid w:val="00665B89"/>
  </w:style>
  <w:style w:type="numbering" w:customStyle="1" w:styleId="NoList21111">
    <w:name w:val="No List21111"/>
    <w:next w:val="a3"/>
    <w:uiPriority w:val="99"/>
    <w:semiHidden/>
    <w:unhideWhenUsed/>
    <w:rsid w:val="00665B89"/>
  </w:style>
  <w:style w:type="numbering" w:customStyle="1" w:styleId="NoList31111">
    <w:name w:val="No List31111"/>
    <w:next w:val="a3"/>
    <w:uiPriority w:val="99"/>
    <w:semiHidden/>
    <w:unhideWhenUsed/>
    <w:rsid w:val="00665B89"/>
  </w:style>
  <w:style w:type="numbering" w:customStyle="1" w:styleId="NoList41111">
    <w:name w:val="No List41111"/>
    <w:next w:val="a3"/>
    <w:uiPriority w:val="99"/>
    <w:semiHidden/>
    <w:unhideWhenUsed/>
    <w:rsid w:val="00665B89"/>
  </w:style>
  <w:style w:type="numbering" w:customStyle="1" w:styleId="NoList51111">
    <w:name w:val="No List51111"/>
    <w:next w:val="a3"/>
    <w:uiPriority w:val="99"/>
    <w:semiHidden/>
    <w:unhideWhenUsed/>
    <w:rsid w:val="00665B89"/>
  </w:style>
  <w:style w:type="table" w:customStyle="1" w:styleId="TableGrid8111">
    <w:name w:val="Table Grid 81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3"/>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665B89"/>
  </w:style>
  <w:style w:type="table" w:customStyle="1" w:styleId="511">
    <w:name w:val="网格型5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3"/>
    <w:semiHidden/>
    <w:rsid w:val="00665B89"/>
  </w:style>
  <w:style w:type="numbering" w:customStyle="1" w:styleId="NoList141">
    <w:name w:val="No List141"/>
    <w:next w:val="a3"/>
    <w:uiPriority w:val="99"/>
    <w:semiHidden/>
    <w:unhideWhenUsed/>
    <w:rsid w:val="00665B89"/>
  </w:style>
  <w:style w:type="numbering" w:customStyle="1" w:styleId="NoList231">
    <w:name w:val="No List231"/>
    <w:next w:val="a3"/>
    <w:uiPriority w:val="99"/>
    <w:semiHidden/>
    <w:unhideWhenUsed/>
    <w:rsid w:val="00665B89"/>
  </w:style>
  <w:style w:type="numbering" w:customStyle="1" w:styleId="NoList331">
    <w:name w:val="No List331"/>
    <w:next w:val="a3"/>
    <w:uiPriority w:val="99"/>
    <w:semiHidden/>
    <w:unhideWhenUsed/>
    <w:rsid w:val="00665B89"/>
  </w:style>
  <w:style w:type="numbering" w:customStyle="1" w:styleId="NoList431">
    <w:name w:val="No List431"/>
    <w:next w:val="a3"/>
    <w:uiPriority w:val="99"/>
    <w:semiHidden/>
    <w:unhideWhenUsed/>
    <w:rsid w:val="00665B89"/>
  </w:style>
  <w:style w:type="numbering" w:customStyle="1" w:styleId="NoList531">
    <w:name w:val="No List531"/>
    <w:next w:val="a3"/>
    <w:uiPriority w:val="99"/>
    <w:semiHidden/>
    <w:unhideWhenUsed/>
    <w:rsid w:val="00665B89"/>
  </w:style>
  <w:style w:type="table" w:customStyle="1" w:styleId="821">
    <w:name w:val="网格型 82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3"/>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a3"/>
    <w:rsid w:val="00665B89"/>
  </w:style>
  <w:style w:type="table" w:customStyle="1" w:styleId="1212">
    <w:name w:val="网格型 12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a3"/>
    <w:rsid w:val="00665B89"/>
  </w:style>
  <w:style w:type="table" w:customStyle="1" w:styleId="3212">
    <w:name w:val="古典型 32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일반 표 412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a3"/>
    <w:uiPriority w:val="99"/>
    <w:semiHidden/>
    <w:unhideWhenUsed/>
    <w:rsid w:val="00665B89"/>
  </w:style>
  <w:style w:type="table" w:customStyle="1" w:styleId="1215">
    <w:name w:val="표 구분선12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a3"/>
    <w:uiPriority w:val="99"/>
    <w:semiHidden/>
    <w:unhideWhenUsed/>
    <w:rsid w:val="00665B89"/>
  </w:style>
  <w:style w:type="table" w:customStyle="1" w:styleId="TableGrid721">
    <w:name w:val="Table Grid72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3"/>
    <w:semiHidden/>
    <w:rsid w:val="00665B89"/>
  </w:style>
  <w:style w:type="numbering" w:customStyle="1" w:styleId="NoList1221">
    <w:name w:val="No List1221"/>
    <w:next w:val="a3"/>
    <w:uiPriority w:val="99"/>
    <w:semiHidden/>
    <w:unhideWhenUsed/>
    <w:rsid w:val="00665B89"/>
  </w:style>
  <w:style w:type="numbering" w:customStyle="1" w:styleId="NoList2121">
    <w:name w:val="No List2121"/>
    <w:next w:val="a3"/>
    <w:uiPriority w:val="99"/>
    <w:semiHidden/>
    <w:unhideWhenUsed/>
    <w:rsid w:val="00665B89"/>
  </w:style>
  <w:style w:type="numbering" w:customStyle="1" w:styleId="NoList3121">
    <w:name w:val="No List3121"/>
    <w:next w:val="a3"/>
    <w:uiPriority w:val="99"/>
    <w:semiHidden/>
    <w:unhideWhenUsed/>
    <w:rsid w:val="00665B89"/>
  </w:style>
  <w:style w:type="numbering" w:customStyle="1" w:styleId="NoList4121">
    <w:name w:val="No List4121"/>
    <w:next w:val="a3"/>
    <w:uiPriority w:val="99"/>
    <w:semiHidden/>
    <w:unhideWhenUsed/>
    <w:rsid w:val="00665B89"/>
  </w:style>
  <w:style w:type="numbering" w:customStyle="1" w:styleId="NoList5121">
    <w:name w:val="No List5121"/>
    <w:next w:val="a3"/>
    <w:uiPriority w:val="99"/>
    <w:semiHidden/>
    <w:unhideWhenUsed/>
    <w:rsid w:val="00665B89"/>
  </w:style>
  <w:style w:type="table" w:customStyle="1" w:styleId="TableGrid8121">
    <w:name w:val="Table Grid 812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a3"/>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a3"/>
    <w:uiPriority w:val="99"/>
    <w:semiHidden/>
    <w:unhideWhenUsed/>
    <w:rsid w:val="00665B89"/>
  </w:style>
  <w:style w:type="table" w:customStyle="1" w:styleId="TableGrid15">
    <w:name w:val="Table Grid15"/>
    <w:basedOn w:val="a2"/>
    <w:next w:val="af2"/>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5"/>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2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afff6">
    <w:name w:val="Body Text"/>
    <w:aliases w:val="bt,body indent,paragraph 2,body text, ändrad,AvtalBrödtext,ändrad,Bodytext,Compliance,Response,Body3"/>
    <w:basedOn w:val="a0"/>
    <w:link w:val="Charf5"/>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harf5">
    <w:name w:val="正文文本 Char"/>
    <w:aliases w:val="bt Char,body indent Char,paragraph 2 Char,body text Char, ändrad Char,AvtalBrödtext Char,ändrad Char,Bodytext Char,Compliance Char,Response Char,Body3 Char"/>
    <w:basedOn w:val="a1"/>
    <w:link w:val="afff6"/>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2049130">
      <w:bodyDiv w:val="1"/>
      <w:marLeft w:val="0"/>
      <w:marRight w:val="0"/>
      <w:marTop w:val="0"/>
      <w:marBottom w:val="0"/>
      <w:divBdr>
        <w:top w:val="none" w:sz="0" w:space="0" w:color="auto"/>
        <w:left w:val="none" w:sz="0" w:space="0" w:color="auto"/>
        <w:bottom w:val="none" w:sz="0" w:space="0" w:color="auto"/>
        <w:right w:val="none" w:sz="0" w:space="0" w:color="auto"/>
      </w:divBdr>
    </w:div>
    <w:div w:id="1457218832">
      <w:bodyDiv w:val="1"/>
      <w:marLeft w:val="0"/>
      <w:marRight w:val="0"/>
      <w:marTop w:val="0"/>
      <w:marBottom w:val="0"/>
      <w:divBdr>
        <w:top w:val="none" w:sz="0" w:space="0" w:color="auto"/>
        <w:left w:val="none" w:sz="0" w:space="0" w:color="auto"/>
        <w:bottom w:val="none" w:sz="0" w:space="0" w:color="auto"/>
        <w:right w:val="none" w:sz="0" w:space="0" w:color="auto"/>
      </w:divBdr>
    </w:div>
    <w:div w:id="151244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__1.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__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3.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4.xml><?xml version="1.0" encoding="utf-8"?>
<ds:datastoreItem xmlns:ds="http://schemas.openxmlformats.org/officeDocument/2006/customXml" ds:itemID="{664A3B7C-E17D-4C85-8643-E9FC615B0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36</Pages>
  <Words>16381</Words>
  <Characters>93377</Characters>
  <Application>Microsoft Office Word</Application>
  <DocSecurity>0</DocSecurity>
  <Lines>778</Lines>
  <Paragraphs>219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109539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Wuyong (Eric, WRD)</cp:lastModifiedBy>
  <cp:revision>4</cp:revision>
  <cp:lastPrinted>2017-06-30T08:28:00Z</cp:lastPrinted>
  <dcterms:created xsi:type="dcterms:W3CDTF">2019-06-02T15:39:00Z</dcterms:created>
  <dcterms:modified xsi:type="dcterms:W3CDTF">2019-06-05T16:14:00Z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(3)1I5L7bWXGgG0IJioL1IuPiqic/ZkzwOF4Gm/BOi8U34wlqpuDP7H7xCcWFNvxbKjgvdEnGxa
ytzXMMNefcl6tkFC9dTftw98q6DmPHUC44gBci41PiuKHEaVHoEZfux0apuc/oBvnQ4d/fY8
bZXsT7ZxcAiRoh8+mHE6ZlrIDaWAVXItjz7KU3yEKwge8yeOYhHMU9EqWO4Eii5eCqU3H3GD
Y4sewVakdEMUX85bj5</vt:lpwstr>
  </property>
  <property fmtid="{D5CDD505-2E9C-101B-9397-08002B2CF9AE}" pid="7" name="_2015_ms_pID_7253431">
    <vt:lpwstr>s9UcbtGFyBuHNe3Kb22PVhPaFY/nheah5IQqLmd4mO6iSisDn5f48O
FQUFb2JzjGKUeYzGpDWlcT65lTnUeIbYSLjH2Kx+le6LxhpQ+nnow+4oSR5vMANWtGpo32rm
y3gVf1Tj2DSz5kZXLv2wb7n9mClI857U1imJXpju4GhRGEAYu2keFvZndlBbBrAx8A7clfov
Ttw9HJtYBDPCzCoRl8/zQXur1b6GfNCWCPiL</vt:lpwstr>
  </property>
  <property fmtid="{D5CDD505-2E9C-101B-9397-08002B2CF9AE}" pid="8" name="_2015_ms_pID_7253432">
    <vt:lpwstr>KW0suxm+/oM6wUV87NhIqbQ=</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1559489752</vt:lpwstr>
  </property>
</Properties>
</file>